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2BCB4" w14:textId="77777777" w:rsidR="000B7907" w:rsidRDefault="00973669">
      <w:pPr>
        <w:pStyle w:val="Textbody"/>
        <w:snapToGrid w:val="0"/>
        <w:spacing w:line="276" w:lineRule="auto"/>
        <w:jc w:val="center"/>
        <w:rPr>
          <w:rFonts w:ascii="Times New Roman" w:eastAsia="標楷體" w:hAnsi="Times New Roman"/>
          <w:b/>
          <w:bCs/>
          <w:sz w:val="32"/>
          <w:szCs w:val="32"/>
        </w:rPr>
      </w:pPr>
      <w:r>
        <w:rPr>
          <w:rFonts w:ascii="Times New Roman" w:eastAsia="標楷體" w:hAnsi="Times New Roman"/>
          <w:b/>
          <w:bCs/>
          <w:sz w:val="32"/>
          <w:szCs w:val="32"/>
        </w:rPr>
        <w:t>教育部</w:t>
      </w:r>
      <w:proofErr w:type="gramStart"/>
      <w:r>
        <w:rPr>
          <w:rFonts w:ascii="Times New Roman" w:eastAsia="標楷體" w:hAnsi="Times New Roman"/>
          <w:b/>
          <w:bCs/>
          <w:sz w:val="32"/>
          <w:szCs w:val="32"/>
        </w:rPr>
        <w:t>體育署推展</w:t>
      </w:r>
      <w:proofErr w:type="gramEnd"/>
      <w:r>
        <w:rPr>
          <w:rFonts w:ascii="Times New Roman" w:eastAsia="標楷體" w:hAnsi="Times New Roman"/>
          <w:b/>
          <w:bCs/>
          <w:sz w:val="32"/>
          <w:szCs w:val="32"/>
        </w:rPr>
        <w:t>學校適應體育深耕總計畫</w:t>
      </w:r>
    </w:p>
    <w:p w14:paraId="087E41A0" w14:textId="77777777" w:rsidR="000B7907" w:rsidRDefault="00973669">
      <w:pPr>
        <w:pStyle w:val="Textbody"/>
        <w:snapToGrid w:val="0"/>
        <w:spacing w:line="276" w:lineRule="auto"/>
        <w:jc w:val="center"/>
        <w:rPr>
          <w:rFonts w:ascii="Times New Roman" w:eastAsia="標楷體" w:hAnsi="Times New Roman"/>
          <w:b/>
          <w:bCs/>
          <w:sz w:val="32"/>
          <w:szCs w:val="32"/>
        </w:rPr>
      </w:pPr>
      <w:r>
        <w:rPr>
          <w:rFonts w:ascii="Times New Roman" w:eastAsia="標楷體" w:hAnsi="Times New Roman"/>
          <w:b/>
          <w:bCs/>
          <w:sz w:val="32"/>
          <w:szCs w:val="32"/>
        </w:rPr>
        <w:t>【</w:t>
      </w:r>
      <w:r>
        <w:rPr>
          <w:rFonts w:ascii="Times New Roman" w:eastAsia="標楷體" w:hAnsi="Times New Roman"/>
          <w:b/>
          <w:bCs/>
          <w:sz w:val="32"/>
          <w:szCs w:val="32"/>
        </w:rPr>
        <w:t>2025</w:t>
      </w:r>
      <w:r>
        <w:rPr>
          <w:rFonts w:ascii="Times New Roman" w:eastAsia="標楷體" w:hAnsi="Times New Roman"/>
          <w:b/>
          <w:bCs/>
          <w:sz w:val="32"/>
          <w:szCs w:val="32"/>
        </w:rPr>
        <w:t>年適應體育知識王競賽】活動參賽簡章</w:t>
      </w:r>
    </w:p>
    <w:p w14:paraId="6EA850E4" w14:textId="77777777" w:rsidR="000B7907" w:rsidRDefault="00973669">
      <w:pPr>
        <w:pStyle w:val="a3"/>
        <w:numPr>
          <w:ilvl w:val="0"/>
          <w:numId w:val="1"/>
        </w:numPr>
        <w:snapToGrid w:val="0"/>
        <w:spacing w:line="276" w:lineRule="auto"/>
        <w:ind w:left="1020" w:hanging="510"/>
        <w:jc w:val="both"/>
        <w:rPr>
          <w:rFonts w:ascii="Times New Roman" w:eastAsia="標楷體" w:hAnsi="Times New Roman"/>
          <w:b/>
          <w:bCs/>
        </w:rPr>
      </w:pPr>
      <w:r>
        <w:rPr>
          <w:rFonts w:ascii="Times New Roman" w:eastAsia="標楷體" w:hAnsi="Times New Roman"/>
          <w:b/>
          <w:bCs/>
        </w:rPr>
        <w:t>活動主旨</w:t>
      </w:r>
    </w:p>
    <w:p w14:paraId="4A343CC1" w14:textId="77777777" w:rsidR="000B7907" w:rsidRDefault="00973669">
      <w:pPr>
        <w:pStyle w:val="Web"/>
        <w:overflowPunct w:val="0"/>
        <w:snapToGrid w:val="0"/>
        <w:spacing w:before="0" w:after="0" w:line="276" w:lineRule="auto"/>
        <w:ind w:left="480" w:firstLine="480"/>
        <w:jc w:val="both"/>
        <w:rPr>
          <w:rFonts w:ascii="標楷體" w:eastAsia="標楷體" w:hAnsi="標楷體" w:cs="標楷體"/>
        </w:rPr>
      </w:pPr>
      <w:r>
        <w:rPr>
          <w:rFonts w:ascii="標楷體" w:eastAsia="標楷體" w:hAnsi="標楷體" w:cs="標楷體"/>
        </w:rPr>
        <w:t>本活動旨在透過知識競賽形式，推廣適應體育之理念，期望社會大眾與教育相關從業人員更加了解適應體育的重要性與實踐方式。適應體育強調體育活動多元性與包容性，為不同需求的學生提供適性的身體活動及運動，促進身心障礙者與一般學生一同享有健康、快樂的運動體驗。藉由此次競賽，期望增進大眾對適應體育之認識，並激發教師在教學中融入更多包容性的課程設計，進一步推動適應體育在教育場域及日常生活中的應用與普及。</w:t>
      </w:r>
    </w:p>
    <w:p w14:paraId="510B90C1" w14:textId="77777777" w:rsidR="000B7907" w:rsidRDefault="00973669">
      <w:pPr>
        <w:pStyle w:val="a3"/>
        <w:numPr>
          <w:ilvl w:val="0"/>
          <w:numId w:val="1"/>
        </w:numPr>
        <w:snapToGrid w:val="0"/>
        <w:spacing w:line="276" w:lineRule="auto"/>
        <w:ind w:left="1020" w:hanging="567"/>
        <w:jc w:val="both"/>
        <w:rPr>
          <w:rFonts w:ascii="Times New Roman" w:eastAsia="標楷體" w:hAnsi="Times New Roman"/>
          <w:b/>
          <w:bCs/>
        </w:rPr>
      </w:pPr>
      <w:r>
        <w:rPr>
          <w:rFonts w:ascii="Times New Roman" w:eastAsia="標楷體" w:hAnsi="Times New Roman"/>
          <w:b/>
          <w:bCs/>
        </w:rPr>
        <w:t>辦理單位</w:t>
      </w:r>
    </w:p>
    <w:p w14:paraId="43BD1162" w14:textId="77777777" w:rsidR="000B7907" w:rsidRDefault="00973669">
      <w:pPr>
        <w:pStyle w:val="a3"/>
        <w:spacing w:line="276" w:lineRule="auto"/>
        <w:ind w:left="850"/>
        <w:jc w:val="both"/>
        <w:rPr>
          <w:rFonts w:ascii="Times New Roman" w:eastAsia="標楷體" w:hAnsi="Times New Roman"/>
        </w:rPr>
      </w:pPr>
      <w:r>
        <w:rPr>
          <w:rFonts w:ascii="Times New Roman" w:eastAsia="標楷體" w:hAnsi="Times New Roman"/>
        </w:rPr>
        <w:t>（一）主辦單位：教育部體育署</w:t>
      </w:r>
    </w:p>
    <w:p w14:paraId="4750AB34" w14:textId="77777777" w:rsidR="000B7907" w:rsidRDefault="00973669">
      <w:pPr>
        <w:pStyle w:val="a3"/>
        <w:spacing w:line="276" w:lineRule="auto"/>
        <w:ind w:left="850"/>
        <w:jc w:val="both"/>
        <w:rPr>
          <w:rFonts w:ascii="Times New Roman" w:eastAsia="標楷體" w:hAnsi="Times New Roman"/>
        </w:rPr>
      </w:pPr>
      <w:r>
        <w:rPr>
          <w:rFonts w:ascii="Times New Roman" w:eastAsia="標楷體" w:hAnsi="Times New Roman"/>
        </w:rPr>
        <w:t>（二）承辦單位：國立臺灣師範大學</w:t>
      </w:r>
      <w:r>
        <w:rPr>
          <w:rFonts w:ascii="Times New Roman" w:eastAsia="標楷體" w:hAnsi="Times New Roman"/>
        </w:rPr>
        <w:t xml:space="preserve"> </w:t>
      </w:r>
      <w:r>
        <w:rPr>
          <w:rFonts w:ascii="Times New Roman" w:eastAsia="標楷體" w:hAnsi="Times New Roman"/>
        </w:rPr>
        <w:t>體育與運動科學系</w:t>
      </w:r>
    </w:p>
    <w:p w14:paraId="7CC4B21E" w14:textId="77777777" w:rsidR="000B7907" w:rsidRDefault="00973669">
      <w:pPr>
        <w:pStyle w:val="a3"/>
        <w:spacing w:line="276" w:lineRule="auto"/>
        <w:ind w:left="907"/>
        <w:jc w:val="both"/>
        <w:rPr>
          <w:rFonts w:ascii="Times New Roman" w:eastAsia="標楷體" w:hAnsi="Times New Roman"/>
        </w:rPr>
      </w:pPr>
      <w:r>
        <w:rPr>
          <w:rFonts w:ascii="Times New Roman" w:eastAsia="標楷體" w:hAnsi="Times New Roman"/>
        </w:rPr>
        <w:t>（三）協辦單位：教育部適應體育發展中心、國立臺灣師範大學特殊教育中心</w:t>
      </w:r>
    </w:p>
    <w:p w14:paraId="20F22D00" w14:textId="77777777" w:rsidR="000B7907" w:rsidRDefault="00973669">
      <w:pPr>
        <w:pStyle w:val="a3"/>
        <w:numPr>
          <w:ilvl w:val="0"/>
          <w:numId w:val="1"/>
        </w:numPr>
        <w:spacing w:line="276" w:lineRule="auto"/>
        <w:ind w:left="1020" w:hanging="510"/>
        <w:jc w:val="both"/>
        <w:rPr>
          <w:rFonts w:ascii="Times New Roman" w:eastAsia="標楷體" w:hAnsi="Times New Roman"/>
          <w:b/>
          <w:bCs/>
        </w:rPr>
      </w:pPr>
      <w:r>
        <w:rPr>
          <w:rFonts w:ascii="Times New Roman" w:eastAsia="標楷體" w:hAnsi="Times New Roman"/>
          <w:b/>
          <w:bCs/>
        </w:rPr>
        <w:t>參賽資格</w:t>
      </w:r>
    </w:p>
    <w:p w14:paraId="05B51579" w14:textId="77777777" w:rsidR="000B7907" w:rsidRDefault="00973669">
      <w:pPr>
        <w:pStyle w:val="a3"/>
        <w:numPr>
          <w:ilvl w:val="0"/>
          <w:numId w:val="2"/>
        </w:numPr>
        <w:spacing w:line="276" w:lineRule="auto"/>
        <w:ind w:left="1701" w:hanging="737"/>
        <w:jc w:val="both"/>
        <w:rPr>
          <w:rFonts w:ascii="Times New Roman" w:eastAsia="標楷體" w:hAnsi="Times New Roman"/>
        </w:rPr>
      </w:pPr>
      <w:r>
        <w:rPr>
          <w:rFonts w:ascii="Times New Roman" w:eastAsia="標楷體" w:hAnsi="Times New Roman"/>
        </w:rPr>
        <w:t>全國大專生、各教育階段</w:t>
      </w:r>
      <w:r>
        <w:rPr>
          <w:rFonts w:ascii="Times New Roman" w:eastAsia="標楷體" w:hAnsi="Times New Roman"/>
        </w:rPr>
        <w:t>(</w:t>
      </w:r>
      <w:r>
        <w:rPr>
          <w:rFonts w:ascii="Times New Roman" w:eastAsia="標楷體" w:hAnsi="Times New Roman"/>
        </w:rPr>
        <w:t>含幼兒園</w:t>
      </w:r>
      <w:r>
        <w:rPr>
          <w:rFonts w:ascii="Times New Roman" w:eastAsia="標楷體" w:hAnsi="Times New Roman"/>
        </w:rPr>
        <w:t>)</w:t>
      </w:r>
      <w:r>
        <w:rPr>
          <w:rFonts w:ascii="Times New Roman" w:eastAsia="標楷體" w:hAnsi="Times New Roman"/>
        </w:rPr>
        <w:t>教師或相關從業人員（含代理、代課、兼課及實習教師</w:t>
      </w:r>
      <w:proofErr w:type="gramStart"/>
      <w:r>
        <w:rPr>
          <w:rFonts w:ascii="Times New Roman" w:eastAsia="標楷體" w:hAnsi="Times New Roman"/>
        </w:rPr>
        <w:t>）</w:t>
      </w:r>
      <w:proofErr w:type="gramEnd"/>
      <w:r>
        <w:rPr>
          <w:rFonts w:ascii="Times New Roman" w:eastAsia="標楷體" w:hAnsi="Times New Roman"/>
        </w:rPr>
        <w:t>、對適應體育有興趣之社會大眾。</w:t>
      </w:r>
    </w:p>
    <w:p w14:paraId="0F05667A" w14:textId="77777777" w:rsidR="000B7907" w:rsidRDefault="00973669">
      <w:pPr>
        <w:pStyle w:val="a3"/>
        <w:numPr>
          <w:ilvl w:val="0"/>
          <w:numId w:val="2"/>
        </w:numPr>
        <w:spacing w:line="276" w:lineRule="auto"/>
        <w:ind w:left="1701" w:hanging="737"/>
        <w:jc w:val="both"/>
        <w:rPr>
          <w:rFonts w:ascii="Times New Roman" w:eastAsia="標楷體" w:hAnsi="Times New Roman"/>
        </w:rPr>
      </w:pPr>
      <w:r>
        <w:rPr>
          <w:rFonts w:ascii="Times New Roman" w:eastAsia="標楷體" w:hAnsi="Times New Roman"/>
        </w:rPr>
        <w:t>每組至少</w:t>
      </w:r>
      <w:r>
        <w:rPr>
          <w:rFonts w:ascii="Times New Roman" w:eastAsia="標楷體" w:hAnsi="Times New Roman"/>
        </w:rPr>
        <w:t>2</w:t>
      </w:r>
      <w:r>
        <w:rPr>
          <w:rFonts w:ascii="Times New Roman" w:eastAsia="標楷體" w:hAnsi="Times New Roman"/>
        </w:rPr>
        <w:t>人，至多</w:t>
      </w:r>
      <w:r>
        <w:rPr>
          <w:rFonts w:ascii="Times New Roman" w:eastAsia="標楷體" w:hAnsi="Times New Roman"/>
        </w:rPr>
        <w:t>3</w:t>
      </w:r>
      <w:r>
        <w:rPr>
          <w:rFonts w:ascii="Times New Roman" w:eastAsia="標楷體" w:hAnsi="Times New Roman"/>
        </w:rPr>
        <w:t>人（不限身份別）。</w:t>
      </w:r>
    </w:p>
    <w:p w14:paraId="5D390D8A" w14:textId="77777777" w:rsidR="000B7907" w:rsidRDefault="00973669">
      <w:pPr>
        <w:pStyle w:val="a3"/>
        <w:numPr>
          <w:ilvl w:val="0"/>
          <w:numId w:val="1"/>
        </w:numPr>
        <w:spacing w:line="276" w:lineRule="auto"/>
        <w:ind w:left="1134" w:hanging="567"/>
        <w:jc w:val="both"/>
        <w:rPr>
          <w:rFonts w:ascii="Times New Roman" w:eastAsia="標楷體" w:hAnsi="Times New Roman"/>
          <w:b/>
          <w:bCs/>
        </w:rPr>
      </w:pPr>
      <w:r>
        <w:rPr>
          <w:rFonts w:ascii="Times New Roman" w:eastAsia="標楷體" w:hAnsi="Times New Roman"/>
          <w:b/>
          <w:bCs/>
        </w:rPr>
        <w:t>報名方式</w:t>
      </w:r>
    </w:p>
    <w:p w14:paraId="70C96250" w14:textId="77777777" w:rsidR="000B7907" w:rsidRDefault="00973669">
      <w:pPr>
        <w:pStyle w:val="a3"/>
        <w:spacing w:line="276" w:lineRule="auto"/>
        <w:ind w:left="1021"/>
        <w:jc w:val="both"/>
      </w:pPr>
      <w:r>
        <w:rPr>
          <w:rFonts w:ascii="Times New Roman" w:eastAsia="標楷體" w:hAnsi="Times New Roman"/>
          <w:color w:val="000000"/>
        </w:rPr>
        <w:t>（一）即</w:t>
      </w:r>
      <w:r>
        <w:rPr>
          <w:rFonts w:ascii="Times New Roman" w:eastAsia="標楷體" w:hAnsi="Times New Roman"/>
        </w:rPr>
        <w:t>日起至：</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6</w:t>
      </w:r>
      <w:r>
        <w:rPr>
          <w:rFonts w:ascii="Times New Roman" w:eastAsia="標楷體" w:hAnsi="Times New Roman"/>
        </w:rPr>
        <w:t>月</w:t>
      </w:r>
      <w:r>
        <w:rPr>
          <w:rFonts w:ascii="Times New Roman" w:eastAsia="標楷體" w:hAnsi="Times New Roman"/>
        </w:rPr>
        <w:t>6</w:t>
      </w:r>
      <w:r>
        <w:rPr>
          <w:rFonts w:ascii="Times New Roman" w:eastAsia="標楷體" w:hAnsi="Times New Roman"/>
        </w:rPr>
        <w:t>日</w:t>
      </w:r>
      <w:r>
        <w:rPr>
          <w:rFonts w:ascii="Times New Roman" w:eastAsia="標楷體" w:hAnsi="Times New Roman"/>
        </w:rPr>
        <w:t xml:space="preserve"> (</w:t>
      </w:r>
      <w:r>
        <w:rPr>
          <w:rFonts w:ascii="Times New Roman" w:eastAsia="標楷體" w:hAnsi="Times New Roman"/>
        </w:rPr>
        <w:t>星期五</w:t>
      </w:r>
      <w:r>
        <w:rPr>
          <w:rFonts w:ascii="Times New Roman" w:eastAsia="標楷體" w:hAnsi="Times New Roman"/>
        </w:rPr>
        <w:t>) 17:00</w:t>
      </w:r>
      <w:r>
        <w:rPr>
          <w:rFonts w:ascii="Times New Roman" w:eastAsia="標楷體" w:hAnsi="Times New Roman"/>
        </w:rPr>
        <w:t>截止。</w:t>
      </w:r>
    </w:p>
    <w:p w14:paraId="78CD8893" w14:textId="77777777" w:rsidR="000B7907" w:rsidRDefault="00973669">
      <w:pPr>
        <w:pStyle w:val="a3"/>
        <w:spacing w:line="276" w:lineRule="auto"/>
        <w:ind w:left="1020"/>
        <w:jc w:val="both"/>
      </w:pPr>
      <w:r>
        <w:rPr>
          <w:rFonts w:ascii="Times New Roman" w:eastAsia="標楷體" w:hAnsi="Times New Roman"/>
          <w:color w:val="000000"/>
        </w:rPr>
        <w:t>（二）</w:t>
      </w:r>
      <w:proofErr w:type="gramStart"/>
      <w:r>
        <w:rPr>
          <w:rFonts w:ascii="Times New Roman" w:eastAsia="標楷體" w:hAnsi="Times New Roman"/>
        </w:rPr>
        <w:t>線上報名</w:t>
      </w:r>
      <w:proofErr w:type="gramEnd"/>
      <w:r>
        <w:rPr>
          <w:rFonts w:ascii="Times New Roman" w:eastAsia="標楷體" w:hAnsi="Times New Roman"/>
        </w:rPr>
        <w:t>：</w:t>
      </w:r>
      <w:hyperlink r:id="rId7" w:history="1">
        <w:r>
          <w:rPr>
            <w:rFonts w:ascii="Times New Roman" w:eastAsia="標楷體" w:hAnsi="Times New Roman"/>
          </w:rPr>
          <w:t>https://forms.gle/knA13zK6rRFqL5JTA</w:t>
        </w:r>
      </w:hyperlink>
      <w:r>
        <w:rPr>
          <w:rFonts w:ascii="Times New Roman" w:eastAsia="標楷體" w:hAnsi="Times New Roman"/>
        </w:rPr>
        <w:t>，請於報名</w:t>
      </w:r>
      <w:r>
        <w:rPr>
          <w:rFonts w:ascii="Times New Roman" w:eastAsia="標楷體" w:hAnsi="Times New Roman"/>
        </w:rPr>
        <w:t>截止日前完成報</w:t>
      </w:r>
      <w:r>
        <w:rPr>
          <w:rFonts w:ascii="Times New Roman" w:eastAsia="標楷體" w:hAnsi="Times New Roman"/>
        </w:rPr>
        <w:br/>
      </w:r>
      <w:r>
        <w:rPr>
          <w:rFonts w:ascii="Times New Roman" w:eastAsia="標楷體" w:hAnsi="Times New Roman"/>
        </w:rPr>
        <w:t xml:space="preserve">            </w:t>
      </w:r>
      <w:r>
        <w:rPr>
          <w:rFonts w:ascii="Times New Roman" w:eastAsia="標楷體" w:hAnsi="Times New Roman"/>
        </w:rPr>
        <w:t>名。</w:t>
      </w:r>
    </w:p>
    <w:p w14:paraId="7FFD76CB" w14:textId="77777777" w:rsidR="000B7907" w:rsidRDefault="00973669">
      <w:pPr>
        <w:pStyle w:val="a3"/>
        <w:spacing w:line="276" w:lineRule="auto"/>
        <w:ind w:left="567"/>
        <w:jc w:val="center"/>
      </w:pPr>
      <w:r>
        <w:rPr>
          <w:rFonts w:ascii="Times New Roman" w:eastAsia="標楷體" w:hAnsi="Times New Roman"/>
          <w:noProof/>
        </w:rPr>
        <w:drawing>
          <wp:inline distT="0" distB="0" distL="0" distR="0" wp14:anchorId="7519BAC7" wp14:editId="771F5728">
            <wp:extent cx="866878" cy="866878"/>
            <wp:effectExtent l="0" t="0" r="9422" b="9422"/>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866878" cy="866878"/>
                    </a:xfrm>
                    <a:prstGeom prst="rect">
                      <a:avLst/>
                    </a:prstGeom>
                    <a:noFill/>
                    <a:ln>
                      <a:noFill/>
                      <a:prstDash/>
                    </a:ln>
                  </pic:spPr>
                </pic:pic>
              </a:graphicData>
            </a:graphic>
          </wp:inline>
        </w:drawing>
      </w:r>
    </w:p>
    <w:p w14:paraId="39C352A4" w14:textId="77777777" w:rsidR="000B7907" w:rsidRDefault="00973669">
      <w:pPr>
        <w:pStyle w:val="a3"/>
        <w:spacing w:line="276" w:lineRule="auto"/>
        <w:ind w:left="1077"/>
        <w:jc w:val="both"/>
      </w:pPr>
      <w:r>
        <w:rPr>
          <w:color w:val="000000"/>
        </w:rPr>
        <w:t>（三）</w:t>
      </w:r>
      <w:r>
        <w:rPr>
          <w:rFonts w:ascii="Times New Roman" w:eastAsia="標楷體" w:hAnsi="Times New Roman"/>
        </w:rPr>
        <w:t>參賽名額：</w:t>
      </w:r>
      <w:r>
        <w:rPr>
          <w:rFonts w:ascii="Times New Roman" w:eastAsia="標楷體" w:hAnsi="Times New Roman"/>
        </w:rPr>
        <w:t>30</w:t>
      </w:r>
      <w:r>
        <w:rPr>
          <w:rFonts w:ascii="Times New Roman" w:eastAsia="標楷體" w:hAnsi="Times New Roman"/>
        </w:rPr>
        <w:t>組，依照報名優先順序錄取。</w:t>
      </w:r>
    </w:p>
    <w:p w14:paraId="15463206" w14:textId="77777777" w:rsidR="000B7907" w:rsidRDefault="00973669">
      <w:pPr>
        <w:pStyle w:val="a3"/>
        <w:spacing w:line="276" w:lineRule="auto"/>
        <w:ind w:left="1077"/>
        <w:jc w:val="both"/>
      </w:pPr>
      <w:r>
        <w:rPr>
          <w:color w:val="000000"/>
        </w:rPr>
        <w:lastRenderedPageBreak/>
        <w:t>（四）</w:t>
      </w:r>
      <w:r>
        <w:rPr>
          <w:rFonts w:ascii="Times New Roman" w:eastAsia="標楷體" w:hAnsi="Times New Roman"/>
        </w:rPr>
        <w:t>報名費用：免報名費。惟每隊需繳交保證金</w:t>
      </w:r>
      <w:r>
        <w:rPr>
          <w:rFonts w:ascii="Times New Roman" w:eastAsia="標楷體" w:hAnsi="Times New Roman"/>
        </w:rPr>
        <w:t>500</w:t>
      </w:r>
      <w:r>
        <w:rPr>
          <w:rFonts w:ascii="Times New Roman" w:eastAsia="標楷體" w:hAnsi="Times New Roman"/>
        </w:rPr>
        <w:t>元，活動當天退回（若報名</w:t>
      </w:r>
      <w:r>
        <w:rPr>
          <w:rFonts w:ascii="Times New Roman" w:eastAsia="標楷體" w:hAnsi="Times New Roman"/>
        </w:rPr>
        <w:br/>
      </w:r>
      <w:r>
        <w:rPr>
          <w:rFonts w:ascii="Times New Roman" w:eastAsia="標楷體" w:hAnsi="Times New Roman"/>
        </w:rPr>
        <w:t xml:space="preserve">         </w:t>
      </w:r>
      <w:r>
        <w:rPr>
          <w:rFonts w:ascii="Times New Roman" w:eastAsia="標楷體" w:hAnsi="Times New Roman"/>
        </w:rPr>
        <w:t>後未能出席，請於活動當日三天前來信或致電取消可全額退費，否則恕不退</w:t>
      </w:r>
      <w:r>
        <w:rPr>
          <w:rFonts w:ascii="Times New Roman" w:eastAsia="標楷體" w:hAnsi="Times New Roman"/>
        </w:rPr>
        <w:br/>
      </w:r>
      <w:r>
        <w:rPr>
          <w:rFonts w:ascii="Times New Roman" w:eastAsia="標楷體" w:hAnsi="Times New Roman"/>
        </w:rPr>
        <w:t xml:space="preserve">         </w:t>
      </w:r>
      <w:r>
        <w:rPr>
          <w:rFonts w:ascii="Times New Roman" w:eastAsia="標楷體" w:hAnsi="Times New Roman"/>
        </w:rPr>
        <w:t>還保證金），匯款資訊將於報名後由主辦單位寄發至聯絡信箱。</w:t>
      </w:r>
    </w:p>
    <w:p w14:paraId="40F9DEDB" w14:textId="77777777" w:rsidR="000B7907" w:rsidRDefault="00973669">
      <w:pPr>
        <w:pStyle w:val="a3"/>
        <w:spacing w:line="276" w:lineRule="auto"/>
        <w:ind w:left="1077"/>
        <w:jc w:val="both"/>
      </w:pPr>
      <w:r>
        <w:rPr>
          <w:color w:val="000000"/>
        </w:rPr>
        <w:t>（五）</w:t>
      </w:r>
      <w:r>
        <w:rPr>
          <w:rFonts w:ascii="Times New Roman" w:eastAsia="標楷體" w:hAnsi="Times New Roman"/>
        </w:rPr>
        <w:t>現場報名：活動當天開放</w:t>
      </w:r>
      <w:r>
        <w:rPr>
          <w:rFonts w:ascii="Times New Roman" w:eastAsia="標楷體" w:hAnsi="Times New Roman"/>
        </w:rPr>
        <w:t>5</w:t>
      </w:r>
      <w:r>
        <w:rPr>
          <w:rFonts w:ascii="Times New Roman" w:eastAsia="標楷體" w:hAnsi="Times New Roman"/>
        </w:rPr>
        <w:t>組名額。</w:t>
      </w:r>
      <w:r>
        <w:rPr>
          <w:rFonts w:ascii="Times New Roman" w:eastAsia="標楷體" w:hAnsi="Times New Roman"/>
        </w:rPr>
        <w:t xml:space="preserve"> (</w:t>
      </w:r>
      <w:r>
        <w:rPr>
          <w:rFonts w:ascii="Times New Roman" w:eastAsia="標楷體" w:hAnsi="Times New Roman"/>
        </w:rPr>
        <w:t>依整體報名狀況適度調整</w:t>
      </w:r>
      <w:r>
        <w:rPr>
          <w:rFonts w:ascii="Times New Roman" w:eastAsia="標楷體" w:hAnsi="Times New Roman"/>
        </w:rPr>
        <w:t>)</w:t>
      </w:r>
    </w:p>
    <w:p w14:paraId="4CE746C2" w14:textId="77777777" w:rsidR="000B7907" w:rsidRDefault="00973669">
      <w:pPr>
        <w:pStyle w:val="a3"/>
        <w:spacing w:line="276" w:lineRule="auto"/>
        <w:ind w:left="1757"/>
        <w:rPr>
          <w:rFonts w:ascii="Times New Roman" w:eastAsia="標楷體" w:hAnsi="Times New Roman"/>
          <w:u w:val="single"/>
        </w:rPr>
      </w:pPr>
      <w:proofErr w:type="gramStart"/>
      <w:r>
        <w:rPr>
          <w:rFonts w:ascii="Times New Roman" w:eastAsia="標楷體" w:hAnsi="Times New Roman"/>
          <w:u w:val="single"/>
        </w:rPr>
        <w:t>＊</w:t>
      </w:r>
      <w:proofErr w:type="gramEnd"/>
      <w:r>
        <w:rPr>
          <w:rFonts w:ascii="Times New Roman" w:eastAsia="標楷體" w:hAnsi="Times New Roman"/>
          <w:u w:val="single"/>
        </w:rPr>
        <w:t>備註：網路報名者將參賽證明，現場報名則無。</w:t>
      </w:r>
    </w:p>
    <w:p w14:paraId="5F925A17" w14:textId="77777777" w:rsidR="000B7907" w:rsidRDefault="00973669">
      <w:pPr>
        <w:pStyle w:val="a3"/>
        <w:numPr>
          <w:ilvl w:val="0"/>
          <w:numId w:val="1"/>
        </w:numPr>
        <w:spacing w:line="276" w:lineRule="auto"/>
        <w:ind w:left="1020" w:hanging="510"/>
        <w:jc w:val="both"/>
      </w:pPr>
      <w:r>
        <w:rPr>
          <w:rFonts w:ascii="Times New Roman" w:eastAsia="標楷體" w:hAnsi="Times New Roman"/>
          <w:b/>
          <w:bCs/>
          <w:color w:val="000000"/>
        </w:rPr>
        <w:t>比</w:t>
      </w:r>
      <w:r>
        <w:rPr>
          <w:rFonts w:ascii="Times New Roman" w:eastAsia="標楷體" w:hAnsi="Times New Roman"/>
          <w:b/>
          <w:bCs/>
        </w:rPr>
        <w:t>賽日期：</w:t>
      </w:r>
      <w:r>
        <w:rPr>
          <w:rFonts w:ascii="Times New Roman" w:eastAsia="標楷體" w:hAnsi="Times New Roman"/>
        </w:rPr>
        <w:t>114</w:t>
      </w:r>
      <w:r>
        <w:rPr>
          <w:rFonts w:ascii="Times New Roman" w:eastAsia="標楷體" w:hAnsi="Times New Roman"/>
        </w:rPr>
        <w:t>年</w:t>
      </w:r>
      <w:r>
        <w:rPr>
          <w:rFonts w:ascii="Times New Roman" w:eastAsia="標楷體" w:hAnsi="Times New Roman"/>
        </w:rPr>
        <w:t>7</w:t>
      </w:r>
      <w:r>
        <w:rPr>
          <w:rFonts w:ascii="Times New Roman" w:eastAsia="標楷體" w:hAnsi="Times New Roman"/>
        </w:rPr>
        <w:t>月</w:t>
      </w:r>
      <w:r>
        <w:rPr>
          <w:rFonts w:ascii="Times New Roman" w:eastAsia="標楷體" w:hAnsi="Times New Roman"/>
        </w:rPr>
        <w:t>4</w:t>
      </w:r>
      <w:r>
        <w:rPr>
          <w:rFonts w:ascii="Times New Roman" w:eastAsia="標楷體" w:hAnsi="Times New Roman"/>
        </w:rPr>
        <w:t>日（星期五）</w:t>
      </w:r>
      <w:r>
        <w:rPr>
          <w:rFonts w:ascii="Times New Roman" w:eastAsia="標楷體" w:hAnsi="Times New Roman"/>
        </w:rPr>
        <w:t>14:00-17:30</w:t>
      </w:r>
    </w:p>
    <w:p w14:paraId="0C97077D" w14:textId="77777777" w:rsidR="000B7907" w:rsidRDefault="00973669">
      <w:pPr>
        <w:pStyle w:val="a3"/>
        <w:numPr>
          <w:ilvl w:val="0"/>
          <w:numId w:val="1"/>
        </w:numPr>
        <w:spacing w:line="276" w:lineRule="auto"/>
        <w:ind w:left="1020" w:hanging="510"/>
        <w:jc w:val="both"/>
      </w:pPr>
      <w:r>
        <w:rPr>
          <w:rFonts w:ascii="Times New Roman" w:eastAsia="標楷體" w:hAnsi="Times New Roman"/>
          <w:b/>
          <w:bCs/>
        </w:rPr>
        <w:t>比賽地點：</w:t>
      </w:r>
      <w:r>
        <w:rPr>
          <w:rFonts w:ascii="Times New Roman" w:eastAsia="標楷體" w:hAnsi="Times New Roman"/>
        </w:rPr>
        <w:t>國立臺灣師範大學和平校區</w:t>
      </w:r>
      <w:r>
        <w:rPr>
          <w:rFonts w:ascii="Times New Roman" w:eastAsia="標楷體" w:hAnsi="Times New Roman"/>
        </w:rPr>
        <w:t xml:space="preserve"> </w:t>
      </w:r>
      <w:r>
        <w:rPr>
          <w:rFonts w:ascii="Times New Roman" w:eastAsia="標楷體" w:hAnsi="Times New Roman"/>
          <w:u w:val="single"/>
        </w:rPr>
        <w:t>場地待公布</w:t>
      </w:r>
      <w:r>
        <w:rPr>
          <w:rFonts w:ascii="Times New Roman" w:eastAsia="標楷體" w:hAnsi="Times New Roman"/>
        </w:rPr>
        <w:t>（臺北市大安區和平東路一段</w:t>
      </w:r>
      <w:r>
        <w:rPr>
          <w:rFonts w:ascii="Times New Roman" w:eastAsia="標楷體" w:hAnsi="Times New Roman"/>
        </w:rPr>
        <w:t>162</w:t>
      </w:r>
      <w:r>
        <w:rPr>
          <w:rFonts w:ascii="Times New Roman" w:eastAsia="標楷體" w:hAnsi="Times New Roman"/>
        </w:rPr>
        <w:t>號）</w:t>
      </w:r>
    </w:p>
    <w:p w14:paraId="190705CD" w14:textId="77777777" w:rsidR="000B7907" w:rsidRDefault="00973669">
      <w:pPr>
        <w:pStyle w:val="a3"/>
        <w:numPr>
          <w:ilvl w:val="0"/>
          <w:numId w:val="1"/>
        </w:numPr>
        <w:spacing w:line="276" w:lineRule="auto"/>
        <w:ind w:left="1020" w:hanging="510"/>
        <w:jc w:val="both"/>
      </w:pPr>
      <w:r>
        <w:rPr>
          <w:rFonts w:ascii="Times New Roman" w:eastAsia="標楷體" w:hAnsi="Times New Roman"/>
          <w:b/>
          <w:bCs/>
        </w:rPr>
        <w:t>比賽方式：</w:t>
      </w:r>
    </w:p>
    <w:p w14:paraId="3D765693" w14:textId="77777777" w:rsidR="000B7907" w:rsidRDefault="00973669">
      <w:pPr>
        <w:pStyle w:val="a3"/>
        <w:numPr>
          <w:ilvl w:val="0"/>
          <w:numId w:val="3"/>
        </w:numPr>
        <w:spacing w:line="276" w:lineRule="auto"/>
        <w:ind w:left="1757" w:hanging="794"/>
        <w:jc w:val="both"/>
        <w:rPr>
          <w:rFonts w:ascii="Times New Roman" w:eastAsia="標楷體" w:hAnsi="Times New Roman"/>
        </w:rPr>
      </w:pPr>
      <w:r>
        <w:rPr>
          <w:rFonts w:ascii="Times New Roman" w:eastAsia="標楷體" w:hAnsi="Times New Roman"/>
        </w:rPr>
        <w:t>初賽（選擇題、是非題）</w:t>
      </w:r>
    </w:p>
    <w:p w14:paraId="7FE41BB7" w14:textId="77777777" w:rsidR="000B7907" w:rsidRDefault="00973669">
      <w:pPr>
        <w:pStyle w:val="a3"/>
        <w:tabs>
          <w:tab w:val="left" w:pos="1473"/>
        </w:tabs>
        <w:spacing w:line="276" w:lineRule="auto"/>
        <w:ind w:left="1757" w:firstLine="454"/>
        <w:jc w:val="both"/>
      </w:pPr>
      <w:r>
        <w:rPr>
          <w:rFonts w:ascii="Times New Roman" w:eastAsia="標楷體" w:hAnsi="Times New Roman"/>
          <w:sz w:val="23"/>
          <w:szCs w:val="23"/>
        </w:rPr>
        <w:t>使用主辦單位提供之平板電腦</w:t>
      </w:r>
      <w:proofErr w:type="gramStart"/>
      <w:r>
        <w:rPr>
          <w:rFonts w:ascii="Times New Roman" w:eastAsia="標楷體" w:hAnsi="Times New Roman"/>
          <w:sz w:val="23"/>
          <w:szCs w:val="23"/>
        </w:rPr>
        <w:t>進行線上電腦</w:t>
      </w:r>
      <w:proofErr w:type="gramEnd"/>
      <w:r>
        <w:rPr>
          <w:rFonts w:ascii="Times New Roman" w:eastAsia="標楷體" w:hAnsi="Times New Roman"/>
          <w:sz w:val="23"/>
          <w:szCs w:val="23"/>
        </w:rPr>
        <w:t>答題系統進行答題，依據初賽結果總分前</w:t>
      </w:r>
      <w:r>
        <w:rPr>
          <w:rFonts w:ascii="Times New Roman" w:eastAsia="標楷體" w:hAnsi="Times New Roman"/>
          <w:sz w:val="23"/>
          <w:szCs w:val="23"/>
        </w:rPr>
        <w:t>5</w:t>
      </w:r>
      <w:r>
        <w:rPr>
          <w:rFonts w:ascii="Times New Roman" w:eastAsia="標楷體" w:hAnsi="Times New Roman"/>
          <w:sz w:val="23"/>
          <w:szCs w:val="23"/>
        </w:rPr>
        <w:t>名隊伍進入決賽。</w:t>
      </w:r>
    </w:p>
    <w:p w14:paraId="6D084545" w14:textId="77777777" w:rsidR="000B7907" w:rsidRDefault="00973669">
      <w:pPr>
        <w:pStyle w:val="a3"/>
        <w:numPr>
          <w:ilvl w:val="0"/>
          <w:numId w:val="3"/>
        </w:numPr>
        <w:spacing w:line="276" w:lineRule="auto"/>
        <w:ind w:left="1757" w:hanging="737"/>
        <w:jc w:val="both"/>
        <w:rPr>
          <w:rFonts w:ascii="Times New Roman" w:eastAsia="標楷體" w:hAnsi="Times New Roman"/>
        </w:rPr>
      </w:pPr>
      <w:r>
        <w:rPr>
          <w:rFonts w:ascii="Times New Roman" w:eastAsia="標楷體" w:hAnsi="Times New Roman"/>
        </w:rPr>
        <w:t>複賽（選擇題、問答題）</w:t>
      </w:r>
    </w:p>
    <w:p w14:paraId="715669C4" w14:textId="77777777" w:rsidR="000B7907" w:rsidRDefault="00973669">
      <w:pPr>
        <w:pStyle w:val="a3"/>
        <w:numPr>
          <w:ilvl w:val="0"/>
          <w:numId w:val="4"/>
        </w:numPr>
        <w:spacing w:line="276" w:lineRule="auto"/>
        <w:ind w:firstLine="0"/>
        <w:jc w:val="both"/>
        <w:rPr>
          <w:rFonts w:ascii="Times New Roman" w:eastAsia="標楷體" w:hAnsi="Times New Roman"/>
        </w:rPr>
      </w:pPr>
      <w:r>
        <w:rPr>
          <w:rFonts w:ascii="Times New Roman" w:eastAsia="標楷體" w:hAnsi="Times New Roman"/>
        </w:rPr>
        <w:t>答題方法：</w:t>
      </w:r>
    </w:p>
    <w:p w14:paraId="1B246E3B" w14:textId="77777777" w:rsidR="000B7907" w:rsidRDefault="00973669">
      <w:pPr>
        <w:pStyle w:val="a3"/>
        <w:spacing w:line="276" w:lineRule="auto"/>
        <w:ind w:left="2434"/>
        <w:jc w:val="both"/>
        <w:rPr>
          <w:rFonts w:ascii="Times New Roman" w:eastAsia="標楷體" w:hAnsi="Times New Roman"/>
        </w:rPr>
      </w:pPr>
      <w:r>
        <w:rPr>
          <w:rFonts w:ascii="Times New Roman" w:eastAsia="標楷體" w:hAnsi="Times New Roman"/>
        </w:rPr>
        <w:t>於主舞台前進行，以螢幕顯示題目，由主持人</w:t>
      </w:r>
      <w:proofErr w:type="gramStart"/>
      <w:r>
        <w:rPr>
          <w:rFonts w:ascii="Times New Roman" w:eastAsia="標楷體" w:hAnsi="Times New Roman"/>
        </w:rPr>
        <w:t>唸</w:t>
      </w:r>
      <w:proofErr w:type="gramEnd"/>
      <w:r>
        <w:rPr>
          <w:rFonts w:ascii="Times New Roman" w:eastAsia="標楷體" w:hAnsi="Times New Roman"/>
        </w:rPr>
        <w:t>完題目後，並於限制時間</w:t>
      </w:r>
      <w:proofErr w:type="gramStart"/>
      <w:r>
        <w:rPr>
          <w:rFonts w:ascii="Times New Roman" w:eastAsia="標楷體" w:hAnsi="Times New Roman"/>
        </w:rPr>
        <w:t>內於白板</w:t>
      </w:r>
      <w:proofErr w:type="gramEnd"/>
      <w:r>
        <w:rPr>
          <w:rFonts w:ascii="Times New Roman" w:eastAsia="標楷體" w:hAnsi="Times New Roman"/>
        </w:rPr>
        <w:t>上寫出答案後，並按鈴搶答。答對最多題之隊伍勝出，平手時，則進行延長</w:t>
      </w:r>
      <w:proofErr w:type="gramStart"/>
      <w:r>
        <w:rPr>
          <w:rFonts w:ascii="Times New Roman" w:eastAsia="標楷體" w:hAnsi="Times New Roman"/>
        </w:rPr>
        <w:t>搶答賽</w:t>
      </w:r>
      <w:proofErr w:type="gramEnd"/>
      <w:r>
        <w:rPr>
          <w:rFonts w:ascii="Times New Roman" w:eastAsia="標楷體" w:hAnsi="Times New Roman"/>
        </w:rPr>
        <w:t>，</w:t>
      </w:r>
      <w:r>
        <w:rPr>
          <w:rFonts w:ascii="Times New Roman" w:eastAsia="標楷體" w:hAnsi="Times New Roman"/>
        </w:rPr>
        <w:t xml:space="preserve">1 </w:t>
      </w:r>
      <w:r>
        <w:rPr>
          <w:rFonts w:ascii="Times New Roman" w:eastAsia="標楷體" w:hAnsi="Times New Roman"/>
        </w:rPr>
        <w:t>題決勝負。</w:t>
      </w:r>
    </w:p>
    <w:p w14:paraId="5FA581CF" w14:textId="77777777" w:rsidR="000B7907" w:rsidRDefault="00973669">
      <w:pPr>
        <w:pStyle w:val="a3"/>
        <w:numPr>
          <w:ilvl w:val="0"/>
          <w:numId w:val="4"/>
        </w:numPr>
        <w:spacing w:line="276" w:lineRule="auto"/>
        <w:ind w:firstLine="0"/>
        <w:jc w:val="both"/>
        <w:rPr>
          <w:rFonts w:ascii="Times New Roman" w:eastAsia="標楷體" w:hAnsi="Times New Roman"/>
        </w:rPr>
      </w:pPr>
      <w:r>
        <w:rPr>
          <w:rFonts w:ascii="Times New Roman" w:eastAsia="標楷體" w:hAnsi="Times New Roman"/>
        </w:rPr>
        <w:t>積分分數：</w:t>
      </w:r>
    </w:p>
    <w:p w14:paraId="6B71BAC3" w14:textId="77777777" w:rsidR="000B7907" w:rsidRDefault="00973669">
      <w:pPr>
        <w:pStyle w:val="a3"/>
        <w:spacing w:line="276" w:lineRule="auto"/>
        <w:ind w:left="1954"/>
        <w:jc w:val="both"/>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參賽者答對</w:t>
      </w:r>
      <w:proofErr w:type="gramStart"/>
      <w:r>
        <w:rPr>
          <w:rFonts w:ascii="Times New Roman" w:eastAsia="標楷體" w:hAnsi="Times New Roman"/>
        </w:rPr>
        <w:t>每題加</w:t>
      </w:r>
      <w:proofErr w:type="gramEnd"/>
      <w:r>
        <w:rPr>
          <w:rFonts w:ascii="Times New Roman" w:eastAsia="標楷體" w:hAnsi="Times New Roman"/>
        </w:rPr>
        <w:t xml:space="preserve"> 10 </w:t>
      </w:r>
      <w:r>
        <w:rPr>
          <w:rFonts w:ascii="Times New Roman" w:eastAsia="標楷體" w:hAnsi="Times New Roman"/>
        </w:rPr>
        <w:t>分積分，</w:t>
      </w:r>
      <w:proofErr w:type="gramStart"/>
      <w:r>
        <w:rPr>
          <w:rFonts w:ascii="Times New Roman" w:eastAsia="標楷體" w:hAnsi="Times New Roman"/>
        </w:rPr>
        <w:t>答錯扣</w:t>
      </w:r>
      <w:proofErr w:type="gramEnd"/>
      <w:r>
        <w:rPr>
          <w:rFonts w:ascii="Times New Roman" w:eastAsia="標楷體" w:hAnsi="Times New Roman"/>
        </w:rPr>
        <w:t xml:space="preserve"> 10 </w:t>
      </w:r>
      <w:r>
        <w:rPr>
          <w:rFonts w:ascii="Times New Roman" w:eastAsia="標楷體" w:hAnsi="Times New Roman"/>
        </w:rPr>
        <w:t>分積分，不答分數則不變。</w:t>
      </w:r>
    </w:p>
    <w:p w14:paraId="0516BF82" w14:textId="77777777" w:rsidR="000B7907" w:rsidRDefault="00973669">
      <w:pPr>
        <w:pStyle w:val="a3"/>
        <w:numPr>
          <w:ilvl w:val="0"/>
          <w:numId w:val="4"/>
        </w:numPr>
        <w:spacing w:line="276" w:lineRule="auto"/>
        <w:ind w:firstLine="0"/>
        <w:jc w:val="both"/>
        <w:rPr>
          <w:rFonts w:ascii="Times New Roman" w:eastAsia="標楷體" w:hAnsi="Times New Roman"/>
        </w:rPr>
      </w:pPr>
      <w:r>
        <w:rPr>
          <w:rFonts w:ascii="Times New Roman" w:eastAsia="標楷體" w:hAnsi="Times New Roman"/>
        </w:rPr>
        <w:t>功能卡：</w:t>
      </w:r>
    </w:p>
    <w:p w14:paraId="54BD8AA8" w14:textId="77777777" w:rsidR="000B7907" w:rsidRDefault="00973669">
      <w:pPr>
        <w:pStyle w:val="a3"/>
        <w:spacing w:line="276" w:lineRule="auto"/>
        <w:ind w:left="1954"/>
        <w:jc w:val="both"/>
        <w:rPr>
          <w:rFonts w:ascii="Times New Roman" w:eastAsia="標楷體" w:hAnsi="Times New Roman"/>
        </w:rPr>
      </w:pPr>
      <w:r>
        <w:rPr>
          <w:rFonts w:ascii="Times New Roman" w:eastAsia="標楷體" w:hAnsi="Times New Roman"/>
        </w:rPr>
        <w:t>Call out</w:t>
      </w:r>
      <w:r>
        <w:rPr>
          <w:rFonts w:ascii="Times New Roman" w:eastAsia="標楷體" w:hAnsi="Times New Roman"/>
        </w:rPr>
        <w:t>卡</w:t>
      </w:r>
    </w:p>
    <w:p w14:paraId="067D4439" w14:textId="77777777" w:rsidR="000B7907" w:rsidRDefault="00973669">
      <w:pPr>
        <w:pStyle w:val="a3"/>
        <w:spacing w:line="276" w:lineRule="auto"/>
        <w:ind w:left="2434"/>
        <w:jc w:val="both"/>
        <w:rPr>
          <w:rFonts w:ascii="Times New Roman" w:eastAsia="標楷體" w:hAnsi="Times New Roman"/>
        </w:rPr>
      </w:pPr>
      <w:r>
        <w:rPr>
          <w:rFonts w:ascii="Times New Roman" w:eastAsia="標楷體" w:hAnsi="Times New Roman"/>
        </w:rPr>
        <w:lastRenderedPageBreak/>
        <w:t>參賽隊伍若對答案不確定時，使用功能卡後可現場撥打電話給親朋好友詢問１個答案。</w:t>
      </w:r>
    </w:p>
    <w:p w14:paraId="0EAEF57C" w14:textId="77777777" w:rsidR="000B7907" w:rsidRDefault="00973669">
      <w:pPr>
        <w:pStyle w:val="a3"/>
        <w:spacing w:line="276" w:lineRule="auto"/>
        <w:ind w:left="2434"/>
        <w:jc w:val="both"/>
      </w:pPr>
      <w:proofErr w:type="gramStart"/>
      <w:r>
        <w:rPr>
          <w:rFonts w:ascii="Apple Color Emoji" w:eastAsia="標楷體" w:hAnsi="Apple Color Emoji" w:cs="Apple Color Emoji"/>
          <w:u w:val="single"/>
        </w:rPr>
        <w:t>註</w:t>
      </w:r>
      <w:proofErr w:type="gramEnd"/>
      <w:r>
        <w:rPr>
          <w:rFonts w:ascii="Apple Color Emoji" w:eastAsia="標楷體" w:hAnsi="Apple Color Emoji" w:cs="Apple Color Emoji"/>
          <w:u w:val="single"/>
        </w:rPr>
        <w:t>：限時</w:t>
      </w:r>
      <w:r>
        <w:rPr>
          <w:rFonts w:ascii="Times New Roman" w:eastAsia="標楷體" w:hAnsi="Times New Roman"/>
          <w:u w:val="single"/>
        </w:rPr>
        <w:t>一分鐘可撥打電話詢問一個答案，時間到後需馬上停止通話。</w:t>
      </w:r>
    </w:p>
    <w:p w14:paraId="690C410E" w14:textId="77777777" w:rsidR="000B7907" w:rsidRDefault="00973669">
      <w:pPr>
        <w:pStyle w:val="a3"/>
        <w:spacing w:line="276" w:lineRule="auto"/>
        <w:ind w:left="1954"/>
        <w:jc w:val="both"/>
      </w:pPr>
      <w:proofErr w:type="gramStart"/>
      <w:r>
        <w:rPr>
          <w:rFonts w:ascii="Times New Roman" w:eastAsia="標楷體" w:hAnsi="Times New Roman"/>
        </w:rPr>
        <w:t>就門擠勒</w:t>
      </w:r>
      <w:proofErr w:type="gramEnd"/>
      <w:r>
        <w:rPr>
          <w:rFonts w:ascii="Times New Roman" w:eastAsia="標楷體" w:hAnsi="Times New Roman"/>
        </w:rPr>
        <w:t>（借問一下）</w:t>
      </w:r>
    </w:p>
    <w:p w14:paraId="162899F8" w14:textId="77777777" w:rsidR="000B7907" w:rsidRDefault="00973669">
      <w:pPr>
        <w:pStyle w:val="a3"/>
        <w:spacing w:line="276" w:lineRule="auto"/>
        <w:ind w:left="2434"/>
        <w:jc w:val="both"/>
        <w:rPr>
          <w:rFonts w:ascii="Times New Roman" w:eastAsia="標楷體" w:hAnsi="Times New Roman"/>
        </w:rPr>
      </w:pPr>
      <w:r>
        <w:rPr>
          <w:rFonts w:ascii="Times New Roman" w:eastAsia="標楷體" w:hAnsi="Times New Roman"/>
        </w:rPr>
        <w:t>參賽隊伍若對答案不確定時，使用功能卡後可於觀眾席中詢問１個答案。</w:t>
      </w:r>
    </w:p>
    <w:p w14:paraId="2EA77771" w14:textId="77777777" w:rsidR="000B7907" w:rsidRDefault="00973669">
      <w:pPr>
        <w:pStyle w:val="a3"/>
        <w:spacing w:line="276" w:lineRule="auto"/>
        <w:ind w:left="1954"/>
        <w:jc w:val="both"/>
        <w:rPr>
          <w:rFonts w:ascii="Times New Roman" w:eastAsia="標楷體" w:hAnsi="Times New Roman"/>
        </w:rPr>
      </w:pPr>
      <w:r>
        <w:rPr>
          <w:rFonts w:ascii="Times New Roman" w:eastAsia="標楷體" w:hAnsi="Times New Roman"/>
        </w:rPr>
        <w:t>同學～</w:t>
      </w:r>
      <w:proofErr w:type="gramStart"/>
      <w:r>
        <w:rPr>
          <w:rFonts w:ascii="Times New Roman" w:eastAsia="標楷體" w:hAnsi="Times New Roman"/>
        </w:rPr>
        <w:t>借抄一下</w:t>
      </w:r>
      <w:proofErr w:type="gramEnd"/>
    </w:p>
    <w:p w14:paraId="699DF44D" w14:textId="77777777" w:rsidR="000B7907" w:rsidRDefault="00973669">
      <w:pPr>
        <w:pStyle w:val="a3"/>
        <w:spacing w:line="276" w:lineRule="auto"/>
        <w:ind w:left="2434"/>
        <w:jc w:val="both"/>
        <w:rPr>
          <w:rFonts w:ascii="Times New Roman" w:eastAsia="標楷體" w:hAnsi="Times New Roman"/>
        </w:rPr>
      </w:pPr>
      <w:r>
        <w:rPr>
          <w:rFonts w:ascii="Times New Roman" w:eastAsia="標楷體" w:hAnsi="Times New Roman"/>
        </w:rPr>
        <w:t>參賽隊伍若對答案不確定時，使用功能卡後可於從其他隊伍選擇一個認為最正確的答案。</w:t>
      </w:r>
    </w:p>
    <w:p w14:paraId="6BB22E66" w14:textId="77777777" w:rsidR="000B7907" w:rsidRDefault="00973669">
      <w:pPr>
        <w:pStyle w:val="a3"/>
        <w:numPr>
          <w:ilvl w:val="0"/>
          <w:numId w:val="1"/>
        </w:numPr>
        <w:spacing w:line="276" w:lineRule="auto"/>
        <w:ind w:left="964" w:hanging="567"/>
        <w:jc w:val="both"/>
        <w:rPr>
          <w:rFonts w:ascii="Times New Roman" w:eastAsia="標楷體" w:hAnsi="Times New Roman"/>
          <w:b/>
          <w:bCs/>
        </w:rPr>
      </w:pPr>
      <w:r>
        <w:rPr>
          <w:rFonts w:ascii="Times New Roman" w:eastAsia="標楷體" w:hAnsi="Times New Roman"/>
          <w:b/>
          <w:bCs/>
        </w:rPr>
        <w:t>競賽題目：</w:t>
      </w:r>
    </w:p>
    <w:p w14:paraId="2DAAE5A2" w14:textId="77777777" w:rsidR="000B7907" w:rsidRDefault="00973669">
      <w:pPr>
        <w:pStyle w:val="a3"/>
        <w:numPr>
          <w:ilvl w:val="0"/>
          <w:numId w:val="5"/>
        </w:numPr>
        <w:spacing w:line="276" w:lineRule="auto"/>
        <w:ind w:left="1871" w:hanging="454"/>
        <w:jc w:val="both"/>
        <w:rPr>
          <w:rFonts w:ascii="Times New Roman" w:eastAsia="標楷體" w:hAnsi="Times New Roman"/>
        </w:rPr>
      </w:pPr>
      <w:r>
        <w:rPr>
          <w:rFonts w:ascii="Times New Roman" w:eastAsia="標楷體" w:hAnsi="Times New Roman"/>
        </w:rPr>
        <w:t>將依據適應體育發展</w:t>
      </w:r>
      <w:proofErr w:type="gramStart"/>
      <w:r>
        <w:rPr>
          <w:rFonts w:ascii="Times New Roman" w:eastAsia="標楷體" w:hAnsi="Times New Roman"/>
        </w:rPr>
        <w:t>中心臉書專</w:t>
      </w:r>
      <w:proofErr w:type="gramEnd"/>
      <w:r>
        <w:rPr>
          <w:rFonts w:ascii="Times New Roman" w:eastAsia="標楷體" w:hAnsi="Times New Roman"/>
        </w:rPr>
        <w:t>頁</w:t>
      </w:r>
      <w:r>
        <w:rPr>
          <w:rFonts w:ascii="Times New Roman" w:eastAsia="標楷體" w:hAnsi="Times New Roman"/>
        </w:rPr>
        <w:t xml:space="preserve"> </w:t>
      </w:r>
      <w:r>
        <w:rPr>
          <w:rFonts w:ascii="Times New Roman" w:eastAsia="標楷體" w:hAnsi="Times New Roman"/>
        </w:rPr>
        <w:t>(Facebook)</w:t>
      </w:r>
      <w:r>
        <w:rPr>
          <w:rFonts w:ascii="Times New Roman" w:eastAsia="標楷體" w:hAnsi="Times New Roman"/>
        </w:rPr>
        <w:t>、特殊教育導論、適應體育概論、素養導向體育教學、帕拉林匹克運動會、達福林匹克運動會、特殊</w:t>
      </w:r>
      <w:proofErr w:type="gramStart"/>
      <w:r>
        <w:rPr>
          <w:rFonts w:ascii="Times New Roman" w:eastAsia="標楷體" w:hAnsi="Times New Roman"/>
        </w:rPr>
        <w:t>奧運官網等</w:t>
      </w:r>
      <w:proofErr w:type="gramEnd"/>
      <w:r>
        <w:rPr>
          <w:rFonts w:ascii="Times New Roman" w:eastAsia="標楷體" w:hAnsi="Times New Roman"/>
        </w:rPr>
        <w:t>競賽內容，作為題庫及題目來源參考資訊，提供參賽者參考。</w:t>
      </w:r>
    </w:p>
    <w:p w14:paraId="103844F5" w14:textId="77777777" w:rsidR="000B7907" w:rsidRDefault="00973669">
      <w:pPr>
        <w:pStyle w:val="a3"/>
        <w:numPr>
          <w:ilvl w:val="0"/>
          <w:numId w:val="5"/>
        </w:numPr>
        <w:spacing w:line="276" w:lineRule="auto"/>
        <w:ind w:firstLine="0"/>
        <w:jc w:val="both"/>
        <w:rPr>
          <w:rFonts w:ascii="Times New Roman" w:eastAsia="標楷體" w:hAnsi="Times New Roman"/>
        </w:rPr>
      </w:pPr>
      <w:r>
        <w:rPr>
          <w:rFonts w:ascii="Times New Roman" w:eastAsia="標楷體" w:hAnsi="Times New Roman"/>
        </w:rPr>
        <w:t>題庫分類如下</w:t>
      </w:r>
    </w:p>
    <w:tbl>
      <w:tblPr>
        <w:tblW w:w="9457" w:type="dxa"/>
        <w:tblInd w:w="279" w:type="dxa"/>
        <w:tblLayout w:type="fixed"/>
        <w:tblCellMar>
          <w:left w:w="10" w:type="dxa"/>
          <w:right w:w="10" w:type="dxa"/>
        </w:tblCellMar>
        <w:tblLook w:val="0000" w:firstRow="0" w:lastRow="0" w:firstColumn="0" w:lastColumn="0" w:noHBand="0" w:noVBand="0"/>
      </w:tblPr>
      <w:tblGrid>
        <w:gridCol w:w="4961"/>
        <w:gridCol w:w="4496"/>
      </w:tblGrid>
      <w:tr w:rsidR="000B7907" w14:paraId="174ED997" w14:textId="77777777">
        <w:tblPrEx>
          <w:tblCellMar>
            <w:top w:w="0" w:type="dxa"/>
            <w:bottom w:w="0" w:type="dxa"/>
          </w:tblCellMar>
        </w:tblPrEx>
        <w:tc>
          <w:tcPr>
            <w:tcW w:w="4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A1AF5" w14:textId="77777777" w:rsidR="000B7907" w:rsidRDefault="00973669">
            <w:pPr>
              <w:pStyle w:val="a3"/>
              <w:spacing w:line="276" w:lineRule="auto"/>
              <w:ind w:left="0"/>
              <w:jc w:val="center"/>
              <w:rPr>
                <w:rFonts w:ascii="Times New Roman" w:eastAsia="標楷體" w:hAnsi="Times New Roman"/>
                <w:b/>
                <w:bCs/>
                <w:szCs w:val="22"/>
              </w:rPr>
            </w:pPr>
            <w:r>
              <w:rPr>
                <w:rFonts w:ascii="Times New Roman" w:eastAsia="標楷體" w:hAnsi="Times New Roman"/>
                <w:b/>
                <w:bCs/>
                <w:szCs w:val="22"/>
              </w:rPr>
              <w:t>類別</w:t>
            </w:r>
          </w:p>
        </w:tc>
        <w:tc>
          <w:tcPr>
            <w:tcW w:w="44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A90C6F" w14:textId="77777777" w:rsidR="000B7907" w:rsidRDefault="00973669">
            <w:pPr>
              <w:pStyle w:val="a3"/>
              <w:spacing w:line="276" w:lineRule="auto"/>
              <w:ind w:left="0"/>
              <w:jc w:val="center"/>
              <w:rPr>
                <w:rFonts w:ascii="Times New Roman" w:eastAsia="標楷體" w:hAnsi="Times New Roman"/>
                <w:b/>
                <w:bCs/>
                <w:szCs w:val="22"/>
              </w:rPr>
            </w:pPr>
            <w:r>
              <w:rPr>
                <w:rFonts w:ascii="Times New Roman" w:eastAsia="標楷體" w:hAnsi="Times New Roman"/>
                <w:b/>
                <w:bCs/>
                <w:szCs w:val="22"/>
              </w:rPr>
              <w:t>內容</w:t>
            </w:r>
          </w:p>
        </w:tc>
      </w:tr>
      <w:tr w:rsidR="000B7907" w14:paraId="44E03846" w14:textId="77777777">
        <w:tblPrEx>
          <w:tblCellMar>
            <w:top w:w="0" w:type="dxa"/>
            <w:bottom w:w="0" w:type="dxa"/>
          </w:tblCellMar>
        </w:tblPrEx>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E3279" w14:textId="77777777" w:rsidR="000B7907" w:rsidRDefault="00973669">
            <w:pPr>
              <w:pStyle w:val="a3"/>
              <w:spacing w:line="276" w:lineRule="auto"/>
              <w:ind w:left="0"/>
              <w:jc w:val="both"/>
              <w:rPr>
                <w:rFonts w:ascii="Times New Roman" w:eastAsia="標楷體" w:hAnsi="Times New Roman"/>
                <w:szCs w:val="22"/>
              </w:rPr>
            </w:pPr>
            <w:r>
              <w:rPr>
                <w:rFonts w:ascii="Times New Roman" w:eastAsia="標楷體" w:hAnsi="Times New Roman"/>
                <w:szCs w:val="22"/>
              </w:rPr>
              <w:t>專項運動項目</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323C6" w14:textId="77777777" w:rsidR="000B7907" w:rsidRDefault="00973669">
            <w:pPr>
              <w:pStyle w:val="a3"/>
              <w:spacing w:line="276" w:lineRule="auto"/>
              <w:ind w:left="0"/>
              <w:jc w:val="both"/>
              <w:rPr>
                <w:rFonts w:ascii="Times New Roman" w:eastAsia="標楷體" w:hAnsi="Times New Roman"/>
                <w:szCs w:val="22"/>
              </w:rPr>
            </w:pPr>
            <w:r>
              <w:rPr>
                <w:rFonts w:ascii="Times New Roman" w:eastAsia="標楷體" w:hAnsi="Times New Roman"/>
                <w:szCs w:val="22"/>
              </w:rPr>
              <w:t>地板滾球、盲人棒壘球、門球等</w:t>
            </w:r>
          </w:p>
        </w:tc>
      </w:tr>
      <w:tr w:rsidR="000B7907" w14:paraId="6A848748" w14:textId="77777777">
        <w:tblPrEx>
          <w:tblCellMar>
            <w:top w:w="0" w:type="dxa"/>
            <w:bottom w:w="0" w:type="dxa"/>
          </w:tblCellMar>
        </w:tblPrEx>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BAAFF" w14:textId="77777777" w:rsidR="000B7907" w:rsidRDefault="00973669">
            <w:pPr>
              <w:pStyle w:val="a3"/>
              <w:spacing w:line="276" w:lineRule="auto"/>
              <w:ind w:left="0"/>
              <w:jc w:val="both"/>
              <w:rPr>
                <w:rFonts w:ascii="Times New Roman" w:eastAsia="標楷體" w:hAnsi="Times New Roman"/>
                <w:szCs w:val="22"/>
              </w:rPr>
            </w:pPr>
            <w:r>
              <w:rPr>
                <w:rFonts w:ascii="Times New Roman" w:eastAsia="標楷體" w:hAnsi="Times New Roman"/>
                <w:szCs w:val="22"/>
              </w:rPr>
              <w:t>運動賽事</w:t>
            </w:r>
            <w:r>
              <w:rPr>
                <w:rFonts w:ascii="Times New Roman" w:eastAsia="標楷體" w:hAnsi="Times New Roman"/>
                <w:szCs w:val="22"/>
              </w:rPr>
              <w:t xml:space="preserve"> (</w:t>
            </w:r>
            <w:r>
              <w:rPr>
                <w:rFonts w:ascii="Times New Roman" w:eastAsia="標楷體" w:hAnsi="Times New Roman"/>
                <w:szCs w:val="22"/>
              </w:rPr>
              <w:t>歷史、規則、項目等</w:t>
            </w:r>
            <w:r>
              <w:rPr>
                <w:rFonts w:ascii="Times New Roman" w:eastAsia="標楷體" w:hAnsi="Times New Roman"/>
                <w:szCs w:val="22"/>
              </w:rPr>
              <w:t>)</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BE31C" w14:textId="77777777" w:rsidR="000B7907" w:rsidRDefault="00973669">
            <w:pPr>
              <w:pStyle w:val="a3"/>
              <w:spacing w:line="276" w:lineRule="auto"/>
              <w:ind w:left="0"/>
              <w:jc w:val="both"/>
              <w:rPr>
                <w:rFonts w:ascii="Times New Roman" w:eastAsia="標楷體" w:hAnsi="Times New Roman"/>
                <w:szCs w:val="22"/>
              </w:rPr>
            </w:pPr>
            <w:r>
              <w:rPr>
                <w:rFonts w:ascii="Times New Roman" w:eastAsia="標楷體" w:hAnsi="Times New Roman"/>
                <w:szCs w:val="22"/>
              </w:rPr>
              <w:t>帕拉林匹克運動會、達福林匹克運動會、特殊奧運會及國內大型特殊運動會相關賽事等</w:t>
            </w:r>
          </w:p>
        </w:tc>
      </w:tr>
      <w:tr w:rsidR="000B7907" w14:paraId="4C94FE5E" w14:textId="77777777">
        <w:tblPrEx>
          <w:tblCellMar>
            <w:top w:w="0" w:type="dxa"/>
            <w:bottom w:w="0" w:type="dxa"/>
          </w:tblCellMar>
        </w:tblPrEx>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6B463" w14:textId="77777777" w:rsidR="000B7907" w:rsidRDefault="00973669">
            <w:pPr>
              <w:pStyle w:val="a3"/>
              <w:spacing w:line="276" w:lineRule="auto"/>
              <w:ind w:left="0"/>
              <w:jc w:val="both"/>
              <w:rPr>
                <w:rFonts w:ascii="Times New Roman" w:eastAsia="標楷體" w:hAnsi="Times New Roman"/>
                <w:szCs w:val="22"/>
              </w:rPr>
            </w:pPr>
            <w:r>
              <w:rPr>
                <w:rFonts w:ascii="Times New Roman" w:eastAsia="標楷體" w:hAnsi="Times New Roman"/>
                <w:szCs w:val="22"/>
              </w:rPr>
              <w:t>CRPD</w:t>
            </w:r>
            <w:r>
              <w:rPr>
                <w:rFonts w:ascii="Times New Roman" w:eastAsia="標楷體" w:hAnsi="Times New Roman"/>
                <w:szCs w:val="22"/>
              </w:rPr>
              <w:t>相關概念</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33500" w14:textId="77777777" w:rsidR="000B7907" w:rsidRDefault="00973669">
            <w:pPr>
              <w:pStyle w:val="a3"/>
              <w:spacing w:line="276" w:lineRule="auto"/>
              <w:ind w:left="0"/>
              <w:jc w:val="both"/>
              <w:rPr>
                <w:rFonts w:ascii="Times New Roman" w:eastAsia="標楷體" w:hAnsi="Times New Roman"/>
                <w:szCs w:val="22"/>
              </w:rPr>
            </w:pPr>
            <w:r>
              <w:rPr>
                <w:rFonts w:ascii="Times New Roman" w:eastAsia="標楷體" w:hAnsi="Times New Roman"/>
                <w:szCs w:val="22"/>
              </w:rPr>
              <w:t>通用設計、融合相關議題等</w:t>
            </w:r>
          </w:p>
        </w:tc>
      </w:tr>
      <w:tr w:rsidR="000B7907" w14:paraId="1FFCACC0" w14:textId="77777777">
        <w:tblPrEx>
          <w:tblCellMar>
            <w:top w:w="0" w:type="dxa"/>
            <w:bottom w:w="0" w:type="dxa"/>
          </w:tblCellMar>
        </w:tblPrEx>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F2CED" w14:textId="77777777" w:rsidR="000B7907" w:rsidRDefault="00973669">
            <w:pPr>
              <w:pStyle w:val="a3"/>
              <w:spacing w:line="276" w:lineRule="auto"/>
              <w:ind w:left="0"/>
              <w:jc w:val="both"/>
              <w:rPr>
                <w:rFonts w:ascii="Times New Roman" w:eastAsia="標楷體" w:hAnsi="Times New Roman"/>
                <w:szCs w:val="22"/>
              </w:rPr>
            </w:pPr>
            <w:r>
              <w:rPr>
                <w:rFonts w:ascii="Times New Roman" w:eastAsia="標楷體" w:hAnsi="Times New Roman"/>
                <w:szCs w:val="22"/>
              </w:rPr>
              <w:t>身心障礙類別及適應體育相關知識</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B2C3C" w14:textId="77777777" w:rsidR="000B7907" w:rsidRDefault="00973669">
            <w:pPr>
              <w:pStyle w:val="a3"/>
              <w:spacing w:line="276" w:lineRule="auto"/>
              <w:ind w:left="0"/>
              <w:jc w:val="both"/>
              <w:rPr>
                <w:rFonts w:ascii="Times New Roman" w:eastAsia="標楷體" w:hAnsi="Times New Roman"/>
                <w:szCs w:val="22"/>
              </w:rPr>
            </w:pPr>
            <w:r>
              <w:rPr>
                <w:rFonts w:ascii="Times New Roman" w:eastAsia="標楷體" w:hAnsi="Times New Roman"/>
                <w:szCs w:val="22"/>
              </w:rPr>
              <w:t>特殊教育導論、適應體育概論、</w:t>
            </w:r>
            <w:proofErr w:type="gramStart"/>
            <w:r>
              <w:rPr>
                <w:rFonts w:ascii="Times New Roman" w:eastAsia="標楷體" w:hAnsi="Times New Roman"/>
                <w:szCs w:val="22"/>
              </w:rPr>
              <w:t>運動器材及輔具</w:t>
            </w:r>
            <w:proofErr w:type="gramEnd"/>
            <w:r>
              <w:rPr>
                <w:rFonts w:ascii="Times New Roman" w:eastAsia="標楷體" w:hAnsi="Times New Roman"/>
                <w:szCs w:val="22"/>
              </w:rPr>
              <w:t>等</w:t>
            </w:r>
          </w:p>
        </w:tc>
      </w:tr>
      <w:tr w:rsidR="000B7907" w14:paraId="5F171C8C" w14:textId="77777777">
        <w:tblPrEx>
          <w:tblCellMar>
            <w:top w:w="0" w:type="dxa"/>
            <w:bottom w:w="0" w:type="dxa"/>
          </w:tblCellMar>
        </w:tblPrEx>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C0902" w14:textId="77777777" w:rsidR="000B7907" w:rsidRDefault="00973669">
            <w:pPr>
              <w:pStyle w:val="a3"/>
              <w:spacing w:line="276" w:lineRule="auto"/>
              <w:ind w:left="0"/>
              <w:jc w:val="both"/>
              <w:rPr>
                <w:rFonts w:ascii="Times New Roman" w:eastAsia="標楷體" w:hAnsi="Times New Roman"/>
                <w:szCs w:val="22"/>
              </w:rPr>
            </w:pPr>
            <w:r>
              <w:rPr>
                <w:rFonts w:ascii="Times New Roman" w:eastAsia="標楷體" w:hAnsi="Times New Roman"/>
                <w:szCs w:val="22"/>
              </w:rPr>
              <w:t>素養導向體育教學</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2619A" w14:textId="77777777" w:rsidR="000B7907" w:rsidRDefault="00973669">
            <w:pPr>
              <w:pStyle w:val="a3"/>
              <w:spacing w:line="276" w:lineRule="auto"/>
              <w:ind w:left="0"/>
              <w:jc w:val="both"/>
              <w:rPr>
                <w:rFonts w:ascii="Times New Roman" w:eastAsia="標楷體" w:hAnsi="Times New Roman"/>
                <w:szCs w:val="22"/>
              </w:rPr>
            </w:pPr>
            <w:r>
              <w:rPr>
                <w:rFonts w:ascii="Times New Roman" w:eastAsia="標楷體" w:hAnsi="Times New Roman"/>
                <w:szCs w:val="22"/>
              </w:rPr>
              <w:t>十二年國民基本教育健康與體育領域課程綱要</w:t>
            </w:r>
          </w:p>
        </w:tc>
      </w:tr>
      <w:tr w:rsidR="000B7907" w14:paraId="08159301" w14:textId="77777777">
        <w:tblPrEx>
          <w:tblCellMar>
            <w:top w:w="0" w:type="dxa"/>
            <w:bottom w:w="0" w:type="dxa"/>
          </w:tblCellMar>
        </w:tblPrEx>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F0B44" w14:textId="77777777" w:rsidR="000B7907" w:rsidRDefault="00973669">
            <w:pPr>
              <w:pStyle w:val="a3"/>
              <w:spacing w:line="276" w:lineRule="auto"/>
              <w:ind w:left="0"/>
              <w:jc w:val="both"/>
              <w:rPr>
                <w:rFonts w:ascii="Times New Roman" w:eastAsia="標楷體" w:hAnsi="Times New Roman"/>
                <w:szCs w:val="22"/>
              </w:rPr>
            </w:pPr>
            <w:r>
              <w:rPr>
                <w:rFonts w:ascii="Times New Roman" w:eastAsia="標楷體" w:hAnsi="Times New Roman"/>
                <w:szCs w:val="22"/>
              </w:rPr>
              <w:t>適應體育發展</w:t>
            </w:r>
            <w:proofErr w:type="gramStart"/>
            <w:r>
              <w:rPr>
                <w:rFonts w:ascii="Times New Roman" w:eastAsia="標楷體" w:hAnsi="Times New Roman"/>
                <w:szCs w:val="22"/>
              </w:rPr>
              <w:t>中心臉書</w:t>
            </w:r>
            <w:proofErr w:type="gramEnd"/>
            <w:r>
              <w:rPr>
                <w:rFonts w:ascii="Times New Roman" w:eastAsia="標楷體" w:hAnsi="Times New Roman"/>
                <w:szCs w:val="22"/>
              </w:rPr>
              <w:t xml:space="preserve"> (Facebook)</w:t>
            </w:r>
            <w:r>
              <w:rPr>
                <w:rFonts w:ascii="Times New Roman" w:eastAsia="標楷體" w:hAnsi="Times New Roman"/>
                <w:szCs w:val="22"/>
              </w:rPr>
              <w:t>粉絲專頁</w:t>
            </w:r>
          </w:p>
        </w:tc>
        <w:tc>
          <w:tcPr>
            <w:tcW w:w="4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FF278" w14:textId="77777777" w:rsidR="000B7907" w:rsidRDefault="00973669">
            <w:pPr>
              <w:pStyle w:val="a3"/>
              <w:spacing w:line="276" w:lineRule="auto"/>
              <w:ind w:left="0"/>
              <w:jc w:val="both"/>
              <w:rPr>
                <w:rFonts w:ascii="Times New Roman" w:eastAsia="標楷體" w:hAnsi="Times New Roman"/>
                <w:szCs w:val="22"/>
              </w:rPr>
            </w:pPr>
            <w:r>
              <w:rPr>
                <w:rFonts w:ascii="Times New Roman" w:eastAsia="標楷體" w:hAnsi="Times New Roman"/>
                <w:szCs w:val="22"/>
              </w:rPr>
              <w:t>功能、圖文、專欄等相關資訊</w:t>
            </w:r>
          </w:p>
        </w:tc>
      </w:tr>
    </w:tbl>
    <w:p w14:paraId="3EB543B0" w14:textId="77777777" w:rsidR="000B7907" w:rsidRDefault="000B7907">
      <w:pPr>
        <w:pStyle w:val="Textbody"/>
        <w:spacing w:line="276" w:lineRule="auto"/>
        <w:jc w:val="both"/>
        <w:rPr>
          <w:rFonts w:ascii="Times New Roman" w:eastAsia="標楷體" w:hAnsi="Times New Roman"/>
          <w:b/>
          <w:bCs/>
        </w:rPr>
      </w:pPr>
    </w:p>
    <w:p w14:paraId="4AF284DD" w14:textId="77777777" w:rsidR="000B7907" w:rsidRDefault="00973669">
      <w:pPr>
        <w:pStyle w:val="a3"/>
        <w:numPr>
          <w:ilvl w:val="0"/>
          <w:numId w:val="1"/>
        </w:numPr>
        <w:spacing w:line="276" w:lineRule="auto"/>
        <w:ind w:left="850" w:hanging="567"/>
        <w:jc w:val="both"/>
        <w:rPr>
          <w:rFonts w:ascii="Times New Roman" w:eastAsia="標楷體" w:hAnsi="Times New Roman"/>
          <w:b/>
          <w:bCs/>
        </w:rPr>
      </w:pPr>
      <w:r>
        <w:rPr>
          <w:rFonts w:ascii="Times New Roman" w:eastAsia="標楷體" w:hAnsi="Times New Roman"/>
          <w:b/>
          <w:bCs/>
        </w:rPr>
        <w:lastRenderedPageBreak/>
        <w:t>獎勵辦法</w:t>
      </w:r>
    </w:p>
    <w:p w14:paraId="54DFE887" w14:textId="77777777" w:rsidR="000B7907" w:rsidRDefault="00973669">
      <w:pPr>
        <w:pStyle w:val="a3"/>
        <w:numPr>
          <w:ilvl w:val="0"/>
          <w:numId w:val="6"/>
        </w:numPr>
        <w:spacing w:line="276" w:lineRule="auto"/>
        <w:ind w:left="1417" w:hanging="454"/>
        <w:jc w:val="both"/>
        <w:rPr>
          <w:rFonts w:ascii="Times New Roman" w:eastAsia="標楷體" w:hAnsi="Times New Roman"/>
        </w:rPr>
      </w:pPr>
      <w:r>
        <w:rPr>
          <w:rFonts w:ascii="Times New Roman" w:eastAsia="標楷體" w:hAnsi="Times New Roman"/>
        </w:rPr>
        <w:t>各組獎勵如下：</w:t>
      </w:r>
    </w:p>
    <w:p w14:paraId="2CE85F82" w14:textId="77777777" w:rsidR="000B7907" w:rsidRDefault="00973669">
      <w:pPr>
        <w:pStyle w:val="a3"/>
        <w:spacing w:line="276" w:lineRule="auto"/>
        <w:ind w:left="1416"/>
        <w:jc w:val="both"/>
      </w:pPr>
      <w:r>
        <w:rPr>
          <w:rFonts w:ascii="Times New Roman" w:eastAsia="標楷體" w:hAnsi="Times New Roman"/>
        </w:rPr>
        <w:t>決賽第一名（組）</w:t>
      </w:r>
      <w:r>
        <w:rPr>
          <w:rFonts w:ascii="Times New Roman" w:eastAsia="標楷體" w:hAnsi="Times New Roman"/>
          <w:color w:val="000000"/>
        </w:rPr>
        <w:t>：</w:t>
      </w:r>
      <w:r>
        <w:rPr>
          <w:rFonts w:ascii="Times New Roman" w:eastAsia="標楷體" w:hAnsi="Times New Roman"/>
          <w:color w:val="000000"/>
        </w:rPr>
        <w:t xml:space="preserve"> 10,000</w:t>
      </w:r>
      <w:r>
        <w:rPr>
          <w:rFonts w:ascii="Times New Roman" w:eastAsia="標楷體" w:hAnsi="Times New Roman"/>
          <w:color w:val="000000"/>
        </w:rPr>
        <w:t>元及體育署或運動部個人獎狀乙張（另於會後寄發）。</w:t>
      </w:r>
    </w:p>
    <w:p w14:paraId="69A4B73F" w14:textId="77777777" w:rsidR="000B7907" w:rsidRDefault="00973669">
      <w:pPr>
        <w:pStyle w:val="a3"/>
        <w:spacing w:line="276" w:lineRule="auto"/>
        <w:ind w:left="1200" w:firstLine="216"/>
        <w:jc w:val="both"/>
        <w:rPr>
          <w:rFonts w:ascii="Times New Roman" w:eastAsia="標楷體" w:hAnsi="Times New Roman"/>
          <w:color w:val="000000"/>
        </w:rPr>
      </w:pPr>
      <w:r>
        <w:rPr>
          <w:rFonts w:ascii="Times New Roman" w:eastAsia="標楷體" w:hAnsi="Times New Roman"/>
          <w:color w:val="000000"/>
        </w:rPr>
        <w:t>決賽第二名（組）：</w:t>
      </w:r>
      <w:r>
        <w:rPr>
          <w:rFonts w:ascii="Times New Roman" w:eastAsia="標楷體" w:hAnsi="Times New Roman"/>
          <w:color w:val="000000"/>
        </w:rPr>
        <w:t xml:space="preserve"> 5,000</w:t>
      </w:r>
      <w:r>
        <w:rPr>
          <w:rFonts w:ascii="Times New Roman" w:eastAsia="標楷體" w:hAnsi="Times New Roman"/>
          <w:color w:val="000000"/>
        </w:rPr>
        <w:t>元。</w:t>
      </w:r>
    </w:p>
    <w:p w14:paraId="6F16CE7D" w14:textId="77777777" w:rsidR="000B7907" w:rsidRDefault="00973669">
      <w:pPr>
        <w:pStyle w:val="a3"/>
        <w:spacing w:line="276" w:lineRule="auto"/>
        <w:ind w:left="1416"/>
        <w:jc w:val="both"/>
        <w:rPr>
          <w:rFonts w:ascii="Times New Roman" w:eastAsia="標楷體" w:hAnsi="Times New Roman"/>
          <w:color w:val="000000"/>
        </w:rPr>
      </w:pPr>
      <w:r>
        <w:rPr>
          <w:rFonts w:ascii="Times New Roman" w:eastAsia="標楷體" w:hAnsi="Times New Roman"/>
          <w:color w:val="000000"/>
        </w:rPr>
        <w:t>決賽第三名（組）：</w:t>
      </w:r>
      <w:r>
        <w:rPr>
          <w:rFonts w:ascii="Times New Roman" w:eastAsia="標楷體" w:hAnsi="Times New Roman"/>
          <w:color w:val="000000"/>
        </w:rPr>
        <w:t xml:space="preserve"> 3,000</w:t>
      </w:r>
      <w:r>
        <w:rPr>
          <w:rFonts w:ascii="Times New Roman" w:eastAsia="標楷體" w:hAnsi="Times New Roman"/>
          <w:color w:val="000000"/>
        </w:rPr>
        <w:t>元。</w:t>
      </w:r>
    </w:p>
    <w:p w14:paraId="58FC931C" w14:textId="77777777" w:rsidR="000B7907" w:rsidRDefault="00973669">
      <w:pPr>
        <w:pStyle w:val="a3"/>
        <w:spacing w:line="276" w:lineRule="auto"/>
        <w:ind w:left="1416" w:firstLine="2"/>
        <w:jc w:val="both"/>
        <w:rPr>
          <w:rFonts w:ascii="Times New Roman" w:eastAsia="標楷體" w:hAnsi="Times New Roman"/>
          <w:color w:val="000000"/>
        </w:rPr>
      </w:pPr>
      <w:r>
        <w:rPr>
          <w:rFonts w:ascii="Times New Roman" w:eastAsia="標楷體" w:hAnsi="Times New Roman"/>
          <w:color w:val="000000"/>
        </w:rPr>
        <w:t>決賽獎：</w:t>
      </w:r>
      <w:r>
        <w:rPr>
          <w:rFonts w:ascii="Times New Roman" w:eastAsia="標楷體" w:hAnsi="Times New Roman"/>
          <w:color w:val="000000"/>
        </w:rPr>
        <w:t>1,000</w:t>
      </w:r>
      <w:r>
        <w:rPr>
          <w:rFonts w:ascii="Times New Roman" w:eastAsia="標楷體" w:hAnsi="Times New Roman"/>
          <w:color w:val="000000"/>
        </w:rPr>
        <w:t>元禮券。</w:t>
      </w:r>
    </w:p>
    <w:p w14:paraId="6CA48331" w14:textId="77777777" w:rsidR="000B7907" w:rsidRDefault="00973669">
      <w:pPr>
        <w:pStyle w:val="a3"/>
        <w:numPr>
          <w:ilvl w:val="0"/>
          <w:numId w:val="6"/>
        </w:numPr>
        <w:spacing w:line="276" w:lineRule="auto"/>
        <w:ind w:left="1417" w:hanging="510"/>
        <w:jc w:val="both"/>
        <w:rPr>
          <w:rFonts w:ascii="Times New Roman" w:eastAsia="標楷體" w:hAnsi="Times New Roman"/>
        </w:rPr>
      </w:pPr>
      <w:r>
        <w:rPr>
          <w:rFonts w:ascii="Times New Roman" w:eastAsia="標楷體" w:hAnsi="Times New Roman"/>
        </w:rPr>
        <w:t>參加獎：參與活動獎勵品。</w:t>
      </w:r>
    </w:p>
    <w:p w14:paraId="7E49EFD3" w14:textId="77777777" w:rsidR="000B7907" w:rsidRDefault="00973669">
      <w:pPr>
        <w:pStyle w:val="a3"/>
        <w:numPr>
          <w:ilvl w:val="0"/>
          <w:numId w:val="1"/>
        </w:numPr>
        <w:spacing w:line="276" w:lineRule="auto"/>
        <w:ind w:left="850" w:hanging="567"/>
        <w:jc w:val="both"/>
        <w:rPr>
          <w:rFonts w:ascii="Times New Roman" w:eastAsia="標楷體" w:hAnsi="Times New Roman"/>
          <w:b/>
          <w:bCs/>
        </w:rPr>
      </w:pPr>
      <w:r>
        <w:rPr>
          <w:rFonts w:ascii="Times New Roman" w:eastAsia="標楷體" w:hAnsi="Times New Roman"/>
          <w:b/>
          <w:bCs/>
        </w:rPr>
        <w:t>注意事項</w:t>
      </w:r>
    </w:p>
    <w:p w14:paraId="758269C2" w14:textId="77777777" w:rsidR="000B7907" w:rsidRDefault="00973669">
      <w:pPr>
        <w:pStyle w:val="a3"/>
        <w:numPr>
          <w:ilvl w:val="0"/>
          <w:numId w:val="7"/>
        </w:numPr>
        <w:spacing w:line="276" w:lineRule="auto"/>
        <w:ind w:left="1417" w:hanging="454"/>
        <w:jc w:val="both"/>
        <w:rPr>
          <w:rFonts w:ascii="Times New Roman" w:eastAsia="標楷體" w:hAnsi="Times New Roman"/>
        </w:rPr>
      </w:pPr>
      <w:r>
        <w:rPr>
          <w:rFonts w:ascii="Times New Roman" w:eastAsia="標楷體" w:hAnsi="Times New Roman"/>
        </w:rPr>
        <w:t>競賽簡章及參賽辦法如有未盡之事項，主辦單位得隨時修訂並公告之。</w:t>
      </w:r>
    </w:p>
    <w:p w14:paraId="27203E46" w14:textId="77777777" w:rsidR="000B7907" w:rsidRDefault="00973669">
      <w:pPr>
        <w:pStyle w:val="a3"/>
        <w:numPr>
          <w:ilvl w:val="0"/>
          <w:numId w:val="7"/>
        </w:numPr>
        <w:spacing w:line="276" w:lineRule="auto"/>
        <w:ind w:left="964" w:firstLine="0"/>
        <w:jc w:val="both"/>
        <w:rPr>
          <w:rFonts w:ascii="Times New Roman" w:eastAsia="標楷體" w:hAnsi="Times New Roman"/>
        </w:rPr>
      </w:pPr>
      <w:r>
        <w:rPr>
          <w:rFonts w:ascii="Times New Roman" w:eastAsia="標楷體" w:hAnsi="Times New Roman"/>
        </w:rPr>
        <w:t>競賽活動當天主辦單位得依現場情況適度調整活動競賽方式及流程。</w:t>
      </w:r>
    </w:p>
    <w:p w14:paraId="1B01D494" w14:textId="77777777" w:rsidR="000B7907" w:rsidRDefault="00973669">
      <w:pPr>
        <w:pStyle w:val="a3"/>
        <w:numPr>
          <w:ilvl w:val="0"/>
          <w:numId w:val="7"/>
        </w:numPr>
        <w:spacing w:line="276" w:lineRule="auto"/>
        <w:ind w:left="1417" w:hanging="454"/>
        <w:jc w:val="both"/>
        <w:rPr>
          <w:rFonts w:ascii="Times New Roman" w:eastAsia="標楷體" w:hAnsi="Times New Roman"/>
        </w:rPr>
      </w:pPr>
      <w:r>
        <w:rPr>
          <w:rFonts w:ascii="Times New Roman" w:eastAsia="標楷體" w:hAnsi="Times New Roman"/>
        </w:rPr>
        <w:t>網路報名者皆提供參賽證明，現場報名者則不提供，</w:t>
      </w:r>
      <w:proofErr w:type="gramStart"/>
      <w:r>
        <w:rPr>
          <w:rFonts w:ascii="Times New Roman" w:eastAsia="標楷體" w:hAnsi="Times New Roman"/>
        </w:rPr>
        <w:t>若會後</w:t>
      </w:r>
      <w:proofErr w:type="gramEnd"/>
      <w:r>
        <w:rPr>
          <w:rFonts w:ascii="Times New Roman" w:eastAsia="標楷體" w:hAnsi="Times New Roman"/>
        </w:rPr>
        <w:t>參賽證明遺失不補發。</w:t>
      </w:r>
    </w:p>
    <w:p w14:paraId="304500BE" w14:textId="77777777" w:rsidR="000B7907" w:rsidRDefault="00973669">
      <w:pPr>
        <w:pStyle w:val="a3"/>
        <w:numPr>
          <w:ilvl w:val="0"/>
          <w:numId w:val="7"/>
        </w:numPr>
        <w:spacing w:line="276" w:lineRule="auto"/>
        <w:ind w:left="1417" w:hanging="397"/>
        <w:jc w:val="both"/>
        <w:rPr>
          <w:rFonts w:ascii="Times New Roman" w:eastAsia="標楷體" w:hAnsi="Times New Roman"/>
        </w:rPr>
      </w:pPr>
      <w:r>
        <w:rPr>
          <w:rFonts w:ascii="Times New Roman" w:eastAsia="標楷體" w:hAnsi="Times New Roman"/>
        </w:rPr>
        <w:t>敬請完成報名事宜，以利事前寄送錄取及行前通知。</w:t>
      </w:r>
    </w:p>
    <w:p w14:paraId="623A3DBB" w14:textId="77777777" w:rsidR="000B7907" w:rsidRDefault="00973669">
      <w:pPr>
        <w:pStyle w:val="a3"/>
        <w:numPr>
          <w:ilvl w:val="0"/>
          <w:numId w:val="7"/>
        </w:numPr>
        <w:tabs>
          <w:tab w:val="left" w:pos="1654"/>
        </w:tabs>
        <w:spacing w:line="276" w:lineRule="auto"/>
        <w:ind w:left="1474" w:hanging="454"/>
        <w:jc w:val="both"/>
      </w:pPr>
      <w:r>
        <w:rPr>
          <w:rFonts w:ascii="Times New Roman" w:eastAsia="標楷體" w:hAnsi="Times New Roman"/>
        </w:rPr>
        <w:t>保證金未於期限內繳費者，則取消參賽資格；活動當天未出席者，則不退還保證金，</w:t>
      </w:r>
      <w:r>
        <w:rPr>
          <w:rFonts w:ascii="Times New Roman" w:eastAsia="標楷體" w:hAnsi="Times New Roman"/>
          <w:u w:val="single"/>
        </w:rPr>
        <w:t>其保證金由主辦單位全數捐款予中華民國身心障礙聯盟</w:t>
      </w:r>
      <w:r>
        <w:rPr>
          <w:rFonts w:ascii="Times New Roman" w:eastAsia="標楷體" w:hAnsi="Times New Roman"/>
        </w:rPr>
        <w:t>。</w:t>
      </w:r>
    </w:p>
    <w:p w14:paraId="6F5F1E6D" w14:textId="77777777" w:rsidR="000B7907" w:rsidRDefault="00973669">
      <w:pPr>
        <w:pStyle w:val="a3"/>
        <w:numPr>
          <w:ilvl w:val="0"/>
          <w:numId w:val="7"/>
        </w:numPr>
        <w:spacing w:line="276" w:lineRule="auto"/>
        <w:ind w:left="1474" w:hanging="454"/>
        <w:jc w:val="both"/>
      </w:pPr>
      <w:r>
        <w:rPr>
          <w:rFonts w:ascii="Times New Roman" w:eastAsia="標楷體" w:hAnsi="Times New Roman"/>
        </w:rPr>
        <w:t>因應政府組織調整，教育部體育署未來將改制為「運動部」，</w:t>
      </w:r>
      <w:r>
        <w:rPr>
          <w:rFonts w:ascii="Times New Roman" w:eastAsia="標楷體" w:hAnsi="Times New Roman"/>
          <w:color w:val="000000"/>
        </w:rPr>
        <w:t>獎狀之發狀機關將依據實務行政作業流程</w:t>
      </w:r>
      <w:proofErr w:type="gramStart"/>
      <w:r>
        <w:rPr>
          <w:rFonts w:ascii="Times New Roman" w:eastAsia="標楷體" w:hAnsi="Times New Roman"/>
          <w:color w:val="000000"/>
        </w:rPr>
        <w:t>辦理製狀</w:t>
      </w:r>
      <w:proofErr w:type="gramEnd"/>
      <w:r>
        <w:rPr>
          <w:rFonts w:ascii="Times New Roman" w:eastAsia="標楷體" w:hAnsi="Times New Roman"/>
          <w:color w:val="000000"/>
        </w:rPr>
        <w:t>，恕</w:t>
      </w:r>
      <w:proofErr w:type="gramStart"/>
      <w:r>
        <w:rPr>
          <w:rFonts w:ascii="Times New Roman" w:eastAsia="標楷體" w:hAnsi="Times New Roman"/>
          <w:color w:val="000000"/>
        </w:rPr>
        <w:t>不</w:t>
      </w:r>
      <w:proofErr w:type="gramEnd"/>
      <w:r>
        <w:rPr>
          <w:rFonts w:ascii="Times New Roman" w:eastAsia="標楷體" w:hAnsi="Times New Roman"/>
          <w:color w:val="000000"/>
        </w:rPr>
        <w:t>另行更換，如有遺失恕不補發。</w:t>
      </w:r>
    </w:p>
    <w:p w14:paraId="2F1F203A" w14:textId="77777777" w:rsidR="000B7907" w:rsidRDefault="00973669">
      <w:pPr>
        <w:pStyle w:val="a3"/>
        <w:numPr>
          <w:ilvl w:val="0"/>
          <w:numId w:val="1"/>
        </w:numPr>
        <w:spacing w:line="276" w:lineRule="auto"/>
        <w:ind w:left="1077" w:hanging="737"/>
        <w:jc w:val="both"/>
        <w:rPr>
          <w:rFonts w:ascii="Times New Roman" w:eastAsia="標楷體" w:hAnsi="Times New Roman"/>
          <w:b/>
          <w:bCs/>
        </w:rPr>
      </w:pPr>
      <w:r>
        <w:rPr>
          <w:rFonts w:ascii="Times New Roman" w:eastAsia="標楷體" w:hAnsi="Times New Roman"/>
          <w:b/>
          <w:bCs/>
        </w:rPr>
        <w:t>活動聯絡資訊</w:t>
      </w:r>
    </w:p>
    <w:p w14:paraId="582428CF" w14:textId="77777777" w:rsidR="000B7907" w:rsidRDefault="00973669">
      <w:pPr>
        <w:pStyle w:val="a3"/>
        <w:spacing w:line="276" w:lineRule="auto"/>
        <w:ind w:left="850"/>
        <w:jc w:val="both"/>
      </w:pPr>
      <w:r>
        <w:rPr>
          <w:rFonts w:ascii="Times New Roman" w:eastAsia="標楷體" w:hAnsi="Times New Roman"/>
          <w:color w:val="000000"/>
        </w:rPr>
        <w:t>國立臺灣師範大學體育與運動科學系</w:t>
      </w:r>
      <w:r>
        <w:rPr>
          <w:rFonts w:ascii="Times New Roman" w:eastAsia="標楷體" w:hAnsi="Times New Roman"/>
          <w:color w:val="000000"/>
        </w:rPr>
        <w:t xml:space="preserve"> </w:t>
      </w:r>
      <w:r>
        <w:rPr>
          <w:rFonts w:ascii="Times New Roman" w:eastAsia="標楷體" w:hAnsi="Times New Roman"/>
          <w:color w:val="000000"/>
        </w:rPr>
        <w:t>鄭凱</w:t>
      </w:r>
      <w:proofErr w:type="gramStart"/>
      <w:r>
        <w:rPr>
          <w:rFonts w:ascii="Times New Roman" w:eastAsia="標楷體" w:hAnsi="Times New Roman"/>
          <w:color w:val="000000"/>
        </w:rPr>
        <w:t>云</w:t>
      </w:r>
      <w:proofErr w:type="gramEnd"/>
      <w:r>
        <w:rPr>
          <w:rFonts w:ascii="Times New Roman" w:eastAsia="標楷體" w:hAnsi="Times New Roman"/>
          <w:color w:val="000000"/>
        </w:rPr>
        <w:t xml:space="preserve"> </w:t>
      </w:r>
      <w:r>
        <w:rPr>
          <w:rFonts w:ascii="Times New Roman" w:eastAsia="標楷體" w:hAnsi="Times New Roman"/>
          <w:color w:val="000000"/>
        </w:rPr>
        <w:t>專任助理，本計畫如有未盡事宜，請</w:t>
      </w:r>
      <w:proofErr w:type="gramStart"/>
      <w:r>
        <w:rPr>
          <w:rFonts w:ascii="Times New Roman" w:eastAsia="標楷體" w:hAnsi="Times New Roman"/>
          <w:color w:val="000000"/>
        </w:rPr>
        <w:t>逕</w:t>
      </w:r>
      <w:proofErr w:type="gramEnd"/>
      <w:r>
        <w:rPr>
          <w:rFonts w:ascii="Times New Roman" w:eastAsia="標楷體" w:hAnsi="Times New Roman"/>
          <w:color w:val="000000"/>
        </w:rPr>
        <w:t>洽：電話（</w:t>
      </w:r>
      <w:r>
        <w:rPr>
          <w:rFonts w:ascii="Times New Roman" w:eastAsia="標楷體" w:hAnsi="Times New Roman"/>
          <w:color w:val="000000"/>
        </w:rPr>
        <w:t>02</w:t>
      </w:r>
      <w:r>
        <w:rPr>
          <w:rFonts w:ascii="Times New Roman" w:eastAsia="標楷體" w:hAnsi="Times New Roman"/>
          <w:color w:val="000000"/>
        </w:rPr>
        <w:t>）</w:t>
      </w:r>
      <w:r>
        <w:rPr>
          <w:rFonts w:ascii="Times New Roman" w:eastAsia="標楷體" w:hAnsi="Times New Roman"/>
          <w:color w:val="000000"/>
        </w:rPr>
        <w:t>7749-3199</w:t>
      </w:r>
      <w:r>
        <w:rPr>
          <w:rFonts w:ascii="Times New Roman" w:eastAsia="標楷體" w:hAnsi="Times New Roman"/>
          <w:color w:val="000000"/>
        </w:rPr>
        <w:t>；</w:t>
      </w:r>
      <w:r>
        <w:rPr>
          <w:rFonts w:ascii="Times New Roman" w:eastAsia="標楷體" w:hAnsi="Times New Roman"/>
          <w:color w:val="000000"/>
        </w:rPr>
        <w:t>Email</w:t>
      </w:r>
      <w:r>
        <w:rPr>
          <w:rFonts w:ascii="Times New Roman" w:eastAsia="標楷體" w:hAnsi="Times New Roman"/>
          <w:color w:val="000000"/>
        </w:rPr>
        <w:t>電子信箱：</w:t>
      </w:r>
      <w:hyperlink r:id="rId9" w:history="1">
        <w:r>
          <w:rPr>
            <w:rStyle w:val="a6"/>
            <w:rFonts w:ascii="Times New Roman" w:eastAsia="標楷體" w:hAnsi="Times New Roman"/>
          </w:rPr>
          <w:t>ntnuape@gmail.com</w:t>
        </w:r>
      </w:hyperlink>
      <w:r>
        <w:rPr>
          <w:rFonts w:ascii="Times New Roman" w:eastAsia="標楷體" w:hAnsi="Times New Roman"/>
          <w:color w:val="000000"/>
        </w:rPr>
        <w:t xml:space="preserve"> </w:t>
      </w:r>
      <w:r>
        <w:rPr>
          <w:rFonts w:ascii="Times New Roman" w:eastAsia="標楷體" w:hAnsi="Times New Roman"/>
          <w:color w:val="000000"/>
        </w:rPr>
        <w:t>。</w:t>
      </w:r>
    </w:p>
    <w:p w14:paraId="7E3E81EF" w14:textId="77777777" w:rsidR="000B7907" w:rsidRDefault="00973669">
      <w:pPr>
        <w:pStyle w:val="a3"/>
        <w:spacing w:line="276" w:lineRule="auto"/>
        <w:ind w:left="850"/>
        <w:jc w:val="both"/>
        <w:rPr>
          <w:rFonts w:ascii="Times New Roman" w:eastAsia="標楷體" w:hAnsi="Times New Roman"/>
          <w:color w:val="000000"/>
        </w:rPr>
      </w:pPr>
      <w:r>
        <w:rPr>
          <w:rFonts w:ascii="Times New Roman" w:eastAsia="標楷體" w:hAnsi="Times New Roman"/>
          <w:color w:val="000000"/>
        </w:rPr>
        <w:t>更多資訊可參考「適應體育發展</w:t>
      </w:r>
      <w:proofErr w:type="gramStart"/>
      <w:r>
        <w:rPr>
          <w:rFonts w:ascii="Times New Roman" w:eastAsia="標楷體" w:hAnsi="Times New Roman"/>
          <w:color w:val="000000"/>
        </w:rPr>
        <w:t>中心臉書粉絲</w:t>
      </w:r>
      <w:proofErr w:type="gramEnd"/>
      <w:r>
        <w:rPr>
          <w:rFonts w:ascii="Times New Roman" w:eastAsia="標楷體" w:hAnsi="Times New Roman"/>
          <w:color w:val="000000"/>
        </w:rPr>
        <w:t>專頁（</w:t>
      </w:r>
      <w:r>
        <w:rPr>
          <w:rFonts w:ascii="Times New Roman" w:eastAsia="標楷體" w:hAnsi="Times New Roman"/>
          <w:color w:val="000000"/>
        </w:rPr>
        <w:t>Facebook</w:t>
      </w:r>
      <w:r>
        <w:rPr>
          <w:rFonts w:ascii="Times New Roman" w:eastAsia="標楷體" w:hAnsi="Times New Roman"/>
          <w:color w:val="000000"/>
        </w:rPr>
        <w:t>）」。</w:t>
      </w:r>
    </w:p>
    <w:p w14:paraId="3F0BADE1" w14:textId="77777777" w:rsidR="000B7907" w:rsidRDefault="000B7907">
      <w:pPr>
        <w:pStyle w:val="a3"/>
        <w:pageBreakBefore/>
        <w:spacing w:line="276" w:lineRule="auto"/>
        <w:ind w:left="1440"/>
        <w:rPr>
          <w:rFonts w:ascii="Times New Roman" w:eastAsia="標楷體" w:hAnsi="Times New Roman"/>
        </w:rPr>
      </w:pPr>
    </w:p>
    <w:p w14:paraId="3E1A548D" w14:textId="77777777" w:rsidR="000B7907" w:rsidRDefault="00973669">
      <w:pPr>
        <w:pStyle w:val="Textbody"/>
        <w:snapToGrid w:val="0"/>
        <w:spacing w:line="276" w:lineRule="auto"/>
        <w:jc w:val="center"/>
      </w:pPr>
      <w:r>
        <w:rPr>
          <w:rFonts w:ascii="Times New Roman" w:eastAsia="標楷體" w:hAnsi="Times New Roman"/>
          <w:b/>
          <w:bCs/>
          <w:sz w:val="28"/>
        </w:rPr>
        <w:t>教育部</w:t>
      </w:r>
      <w:proofErr w:type="gramStart"/>
      <w:r>
        <w:rPr>
          <w:rFonts w:ascii="Times New Roman" w:eastAsia="標楷體" w:hAnsi="Times New Roman"/>
          <w:b/>
          <w:bCs/>
          <w:sz w:val="28"/>
        </w:rPr>
        <w:t>體育</w:t>
      </w:r>
      <w:r>
        <w:rPr>
          <w:rFonts w:ascii="Times New Roman" w:eastAsia="標楷體" w:hAnsi="Times New Roman"/>
          <w:b/>
          <w:bCs/>
          <w:color w:val="000000"/>
          <w:sz w:val="28"/>
        </w:rPr>
        <w:t>署推</w:t>
      </w:r>
      <w:r>
        <w:rPr>
          <w:rFonts w:ascii="Times New Roman" w:eastAsia="標楷體" w:hAnsi="Times New Roman"/>
          <w:b/>
          <w:bCs/>
          <w:sz w:val="28"/>
        </w:rPr>
        <w:t>展</w:t>
      </w:r>
      <w:proofErr w:type="gramEnd"/>
      <w:r>
        <w:rPr>
          <w:rFonts w:ascii="Times New Roman" w:eastAsia="標楷體" w:hAnsi="Times New Roman"/>
          <w:b/>
          <w:bCs/>
          <w:sz w:val="28"/>
        </w:rPr>
        <w:t>學校適應體育深耕總計畫</w:t>
      </w:r>
    </w:p>
    <w:p w14:paraId="132A6776" w14:textId="77777777" w:rsidR="000B7907" w:rsidRDefault="00973669">
      <w:pPr>
        <w:pStyle w:val="Textbody"/>
        <w:snapToGrid w:val="0"/>
        <w:spacing w:line="276" w:lineRule="auto"/>
        <w:jc w:val="center"/>
        <w:rPr>
          <w:rFonts w:ascii="Times New Roman" w:eastAsia="標楷體" w:hAnsi="Times New Roman"/>
          <w:b/>
          <w:bCs/>
          <w:sz w:val="28"/>
        </w:rPr>
      </w:pPr>
      <w:r>
        <w:rPr>
          <w:rFonts w:ascii="Times New Roman" w:eastAsia="標楷體" w:hAnsi="Times New Roman"/>
          <w:b/>
          <w:bCs/>
          <w:sz w:val="28"/>
        </w:rPr>
        <w:t>【</w:t>
      </w:r>
      <w:r>
        <w:rPr>
          <w:rFonts w:ascii="Times New Roman" w:eastAsia="標楷體" w:hAnsi="Times New Roman"/>
          <w:b/>
          <w:bCs/>
          <w:sz w:val="28"/>
        </w:rPr>
        <w:t>2025</w:t>
      </w:r>
      <w:r>
        <w:rPr>
          <w:rFonts w:ascii="Times New Roman" w:eastAsia="標楷體" w:hAnsi="Times New Roman"/>
          <w:b/>
          <w:bCs/>
          <w:sz w:val="28"/>
        </w:rPr>
        <w:t>年適應體育知識王競賽】日程表</w:t>
      </w:r>
    </w:p>
    <w:p w14:paraId="5CCFE338" w14:textId="77777777" w:rsidR="000B7907" w:rsidRDefault="000B7907">
      <w:pPr>
        <w:pStyle w:val="Textbody"/>
        <w:snapToGrid w:val="0"/>
        <w:spacing w:line="276" w:lineRule="auto"/>
        <w:jc w:val="center"/>
        <w:rPr>
          <w:rFonts w:ascii="Times New Roman" w:eastAsia="標楷體" w:hAnsi="Times New Roman"/>
          <w:b/>
          <w:bCs/>
          <w:sz w:val="28"/>
        </w:rPr>
      </w:pPr>
    </w:p>
    <w:tbl>
      <w:tblPr>
        <w:tblW w:w="9781" w:type="dxa"/>
        <w:tblInd w:w="-5" w:type="dxa"/>
        <w:tblLayout w:type="fixed"/>
        <w:tblCellMar>
          <w:left w:w="10" w:type="dxa"/>
          <w:right w:w="10" w:type="dxa"/>
        </w:tblCellMar>
        <w:tblLook w:val="0000" w:firstRow="0" w:lastRow="0" w:firstColumn="0" w:lastColumn="0" w:noHBand="0" w:noVBand="0"/>
      </w:tblPr>
      <w:tblGrid>
        <w:gridCol w:w="2835"/>
        <w:gridCol w:w="6946"/>
      </w:tblGrid>
      <w:tr w:rsidR="000B7907" w14:paraId="213C7987" w14:textId="77777777">
        <w:tblPrEx>
          <w:tblCellMar>
            <w:top w:w="0" w:type="dxa"/>
            <w:bottom w:w="0" w:type="dxa"/>
          </w:tblCellMar>
        </w:tblPrEx>
        <w:trPr>
          <w:trHeight w:val="270"/>
        </w:trPr>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4CD4E1" w14:textId="77777777" w:rsidR="000B7907" w:rsidRDefault="00973669">
            <w:pPr>
              <w:pStyle w:val="Textbody"/>
              <w:spacing w:line="276" w:lineRule="auto"/>
              <w:jc w:val="center"/>
              <w:rPr>
                <w:rFonts w:ascii="Times New Roman" w:eastAsia="標楷體" w:hAnsi="Times New Roman"/>
                <w:b/>
                <w:bCs/>
                <w:sz w:val="28"/>
                <w:szCs w:val="28"/>
              </w:rPr>
            </w:pPr>
            <w:r>
              <w:rPr>
                <w:rFonts w:ascii="Times New Roman" w:eastAsia="標楷體" w:hAnsi="Times New Roman"/>
                <w:b/>
                <w:bCs/>
                <w:sz w:val="28"/>
                <w:szCs w:val="28"/>
              </w:rPr>
              <w:t>時間</w:t>
            </w:r>
          </w:p>
        </w:tc>
        <w:tc>
          <w:tcPr>
            <w:tcW w:w="69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8F870A" w14:textId="77777777" w:rsidR="000B7907" w:rsidRDefault="00973669">
            <w:pPr>
              <w:pStyle w:val="Textbody"/>
              <w:spacing w:line="276" w:lineRule="auto"/>
              <w:jc w:val="center"/>
              <w:rPr>
                <w:rFonts w:ascii="Times New Roman" w:eastAsia="標楷體" w:hAnsi="Times New Roman"/>
                <w:b/>
                <w:bCs/>
                <w:sz w:val="28"/>
                <w:szCs w:val="28"/>
              </w:rPr>
            </w:pPr>
            <w:r>
              <w:rPr>
                <w:rFonts w:ascii="Times New Roman" w:eastAsia="標楷體" w:hAnsi="Times New Roman"/>
                <w:b/>
                <w:bCs/>
                <w:sz w:val="28"/>
                <w:szCs w:val="28"/>
              </w:rPr>
              <w:t>活動</w:t>
            </w:r>
          </w:p>
        </w:tc>
      </w:tr>
      <w:tr w:rsidR="000B7907" w14:paraId="4558C2F1" w14:textId="77777777">
        <w:tblPrEx>
          <w:tblCellMar>
            <w:top w:w="0" w:type="dxa"/>
            <w:bottom w:w="0" w:type="dxa"/>
          </w:tblCellMar>
        </w:tblPrEx>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F034A" w14:textId="77777777" w:rsidR="000B7907" w:rsidRDefault="00973669">
            <w:pPr>
              <w:pStyle w:val="Textbody"/>
              <w:spacing w:line="276" w:lineRule="auto"/>
              <w:jc w:val="center"/>
              <w:rPr>
                <w:rFonts w:ascii="Times New Roman" w:eastAsia="標楷體" w:hAnsi="Times New Roman"/>
                <w:sz w:val="28"/>
                <w:szCs w:val="28"/>
              </w:rPr>
            </w:pPr>
            <w:r>
              <w:rPr>
                <w:rFonts w:ascii="Times New Roman" w:eastAsia="標楷體" w:hAnsi="Times New Roman"/>
                <w:sz w:val="28"/>
                <w:szCs w:val="28"/>
              </w:rPr>
              <w:t>13:30-14:00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E0027" w14:textId="77777777" w:rsidR="000B7907" w:rsidRDefault="00973669">
            <w:pPr>
              <w:pStyle w:val="Textbody"/>
              <w:spacing w:line="276" w:lineRule="auto"/>
              <w:jc w:val="center"/>
              <w:rPr>
                <w:rFonts w:ascii="Times New Roman" w:eastAsia="標楷體" w:hAnsi="Times New Roman"/>
                <w:sz w:val="28"/>
                <w:szCs w:val="28"/>
              </w:rPr>
            </w:pPr>
            <w:r>
              <w:rPr>
                <w:rFonts w:ascii="Times New Roman" w:eastAsia="標楷體" w:hAnsi="Times New Roman"/>
                <w:sz w:val="28"/>
                <w:szCs w:val="28"/>
              </w:rPr>
              <w:t>現場報名、報到</w:t>
            </w:r>
          </w:p>
        </w:tc>
      </w:tr>
      <w:tr w:rsidR="000B7907" w14:paraId="34FF138A" w14:textId="77777777">
        <w:tblPrEx>
          <w:tblCellMar>
            <w:top w:w="0" w:type="dxa"/>
            <w:bottom w:w="0" w:type="dxa"/>
          </w:tblCellMar>
        </w:tblPrEx>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B6B2B" w14:textId="77777777" w:rsidR="000B7907" w:rsidRDefault="00973669">
            <w:pPr>
              <w:pStyle w:val="Textbody"/>
              <w:spacing w:line="276" w:lineRule="auto"/>
              <w:jc w:val="center"/>
              <w:rPr>
                <w:rFonts w:ascii="Times New Roman" w:eastAsia="標楷體" w:hAnsi="Times New Roman"/>
                <w:sz w:val="28"/>
                <w:szCs w:val="28"/>
              </w:rPr>
            </w:pPr>
            <w:r>
              <w:rPr>
                <w:rFonts w:ascii="Times New Roman" w:eastAsia="標楷體" w:hAnsi="Times New Roman"/>
                <w:sz w:val="28"/>
                <w:szCs w:val="28"/>
              </w:rPr>
              <w:t>14:00-14:30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B45BB" w14:textId="77777777" w:rsidR="000B7907" w:rsidRDefault="00973669">
            <w:pPr>
              <w:pStyle w:val="Textbody"/>
              <w:spacing w:line="276" w:lineRule="auto"/>
              <w:jc w:val="center"/>
              <w:rPr>
                <w:rFonts w:ascii="Times New Roman" w:eastAsia="標楷體" w:hAnsi="Times New Roman"/>
                <w:sz w:val="28"/>
                <w:szCs w:val="28"/>
              </w:rPr>
            </w:pPr>
            <w:r>
              <w:rPr>
                <w:rFonts w:ascii="Times New Roman" w:eastAsia="標楷體" w:hAnsi="Times New Roman"/>
                <w:sz w:val="28"/>
                <w:szCs w:val="28"/>
              </w:rPr>
              <w:t>開場、來賓致詞</w:t>
            </w:r>
          </w:p>
        </w:tc>
      </w:tr>
      <w:tr w:rsidR="000B7907" w14:paraId="2F0C6771" w14:textId="77777777">
        <w:tblPrEx>
          <w:tblCellMar>
            <w:top w:w="0" w:type="dxa"/>
            <w:bottom w:w="0" w:type="dxa"/>
          </w:tblCellMar>
        </w:tblPrEx>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D71AC" w14:textId="77777777" w:rsidR="000B7907" w:rsidRDefault="00973669">
            <w:pPr>
              <w:pStyle w:val="Textbody"/>
              <w:spacing w:line="276" w:lineRule="auto"/>
              <w:jc w:val="center"/>
              <w:rPr>
                <w:rFonts w:ascii="Times New Roman" w:eastAsia="標楷體" w:hAnsi="Times New Roman"/>
                <w:sz w:val="28"/>
                <w:szCs w:val="28"/>
              </w:rPr>
            </w:pPr>
            <w:r>
              <w:rPr>
                <w:rFonts w:ascii="Times New Roman" w:eastAsia="標楷體" w:hAnsi="Times New Roman"/>
                <w:sz w:val="28"/>
                <w:szCs w:val="28"/>
              </w:rPr>
              <w:t>14:30-15:40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E937A" w14:textId="77777777" w:rsidR="000B7907" w:rsidRDefault="00973669">
            <w:pPr>
              <w:pStyle w:val="Textbody"/>
              <w:spacing w:line="276" w:lineRule="auto"/>
              <w:jc w:val="center"/>
              <w:rPr>
                <w:rFonts w:ascii="Times New Roman" w:eastAsia="標楷體" w:hAnsi="Times New Roman"/>
                <w:sz w:val="28"/>
                <w:szCs w:val="28"/>
              </w:rPr>
            </w:pPr>
            <w:r>
              <w:rPr>
                <w:rFonts w:ascii="Times New Roman" w:eastAsia="標楷體" w:hAnsi="Times New Roman"/>
                <w:sz w:val="28"/>
                <w:szCs w:val="28"/>
              </w:rPr>
              <w:t>規則說明、初賽</w:t>
            </w:r>
          </w:p>
        </w:tc>
      </w:tr>
      <w:tr w:rsidR="000B7907" w14:paraId="3939F628" w14:textId="77777777">
        <w:tblPrEx>
          <w:tblCellMar>
            <w:top w:w="0" w:type="dxa"/>
            <w:bottom w:w="0" w:type="dxa"/>
          </w:tblCellMar>
        </w:tblPrEx>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935C4" w14:textId="77777777" w:rsidR="000B7907" w:rsidRDefault="00973669">
            <w:pPr>
              <w:pStyle w:val="Textbody"/>
              <w:spacing w:line="276" w:lineRule="auto"/>
              <w:jc w:val="center"/>
              <w:rPr>
                <w:rFonts w:ascii="Times New Roman" w:eastAsia="標楷體" w:hAnsi="Times New Roman"/>
                <w:sz w:val="28"/>
                <w:szCs w:val="28"/>
              </w:rPr>
            </w:pPr>
            <w:r>
              <w:rPr>
                <w:rFonts w:ascii="Times New Roman" w:eastAsia="標楷體" w:hAnsi="Times New Roman"/>
                <w:sz w:val="28"/>
                <w:szCs w:val="28"/>
              </w:rPr>
              <w:t>15:40-16:00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06044" w14:textId="77777777" w:rsidR="000B7907" w:rsidRDefault="00973669">
            <w:pPr>
              <w:pStyle w:val="Textbody"/>
              <w:spacing w:line="276" w:lineRule="auto"/>
              <w:jc w:val="center"/>
              <w:rPr>
                <w:rFonts w:ascii="Times New Roman" w:eastAsia="標楷體" w:hAnsi="Times New Roman"/>
                <w:sz w:val="28"/>
                <w:szCs w:val="28"/>
              </w:rPr>
            </w:pPr>
            <w:r>
              <w:rPr>
                <w:rFonts w:ascii="Times New Roman" w:eastAsia="標楷體" w:hAnsi="Times New Roman"/>
                <w:sz w:val="28"/>
                <w:szCs w:val="28"/>
              </w:rPr>
              <w:t>中場休息</w:t>
            </w:r>
          </w:p>
        </w:tc>
      </w:tr>
      <w:tr w:rsidR="000B7907" w14:paraId="0750F7BF" w14:textId="77777777">
        <w:tblPrEx>
          <w:tblCellMar>
            <w:top w:w="0" w:type="dxa"/>
            <w:bottom w:w="0" w:type="dxa"/>
          </w:tblCellMar>
        </w:tblPrEx>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5341E" w14:textId="77777777" w:rsidR="000B7907" w:rsidRDefault="00973669">
            <w:pPr>
              <w:pStyle w:val="Textbody"/>
              <w:jc w:val="center"/>
              <w:rPr>
                <w:rFonts w:ascii="Times New Roman" w:eastAsia="標楷體" w:hAnsi="Times New Roman"/>
                <w:sz w:val="28"/>
                <w:szCs w:val="28"/>
              </w:rPr>
            </w:pPr>
            <w:r>
              <w:rPr>
                <w:rFonts w:ascii="Times New Roman" w:eastAsia="標楷體" w:hAnsi="Times New Roman"/>
                <w:sz w:val="28"/>
                <w:szCs w:val="28"/>
              </w:rPr>
              <w:t>16:00-17:00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D700F" w14:textId="77777777" w:rsidR="000B7907" w:rsidRDefault="00973669">
            <w:pPr>
              <w:pStyle w:val="Textbody"/>
              <w:jc w:val="center"/>
              <w:rPr>
                <w:rFonts w:ascii="Times New Roman" w:eastAsia="標楷體" w:hAnsi="Times New Roman"/>
                <w:sz w:val="28"/>
                <w:szCs w:val="28"/>
              </w:rPr>
            </w:pPr>
            <w:r>
              <w:rPr>
                <w:rFonts w:ascii="Times New Roman" w:eastAsia="標楷體" w:hAnsi="Times New Roman"/>
                <w:sz w:val="28"/>
                <w:szCs w:val="28"/>
              </w:rPr>
              <w:t>規則說明、決賽</w:t>
            </w:r>
          </w:p>
        </w:tc>
      </w:tr>
      <w:tr w:rsidR="000B7907" w14:paraId="6319A1A6" w14:textId="77777777">
        <w:tblPrEx>
          <w:tblCellMar>
            <w:top w:w="0" w:type="dxa"/>
            <w:bottom w:w="0" w:type="dxa"/>
          </w:tblCellMar>
        </w:tblPrEx>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D1D73" w14:textId="77777777" w:rsidR="000B7907" w:rsidRDefault="00973669">
            <w:pPr>
              <w:pStyle w:val="Textbody"/>
              <w:jc w:val="center"/>
              <w:rPr>
                <w:rFonts w:ascii="Times New Roman" w:eastAsia="標楷體" w:hAnsi="Times New Roman"/>
                <w:sz w:val="28"/>
                <w:szCs w:val="28"/>
              </w:rPr>
            </w:pPr>
            <w:r>
              <w:rPr>
                <w:rFonts w:ascii="Times New Roman" w:eastAsia="標楷體" w:hAnsi="Times New Roman"/>
                <w:sz w:val="28"/>
                <w:szCs w:val="28"/>
              </w:rPr>
              <w:t>17:00-17:30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F8E0E" w14:textId="77777777" w:rsidR="000B7907" w:rsidRDefault="00973669">
            <w:pPr>
              <w:pStyle w:val="Textbody"/>
              <w:jc w:val="center"/>
              <w:rPr>
                <w:rFonts w:ascii="Times New Roman" w:eastAsia="標楷體" w:hAnsi="Times New Roman"/>
                <w:sz w:val="28"/>
                <w:szCs w:val="28"/>
              </w:rPr>
            </w:pPr>
            <w:r>
              <w:rPr>
                <w:rFonts w:ascii="Times New Roman" w:eastAsia="標楷體" w:hAnsi="Times New Roman"/>
                <w:sz w:val="28"/>
                <w:szCs w:val="28"/>
              </w:rPr>
              <w:t>頒獎典禮、大合照</w:t>
            </w:r>
          </w:p>
        </w:tc>
      </w:tr>
      <w:tr w:rsidR="000B7907" w14:paraId="5EA2DD08" w14:textId="77777777">
        <w:tblPrEx>
          <w:tblCellMar>
            <w:top w:w="0" w:type="dxa"/>
            <w:bottom w:w="0" w:type="dxa"/>
          </w:tblCellMar>
        </w:tblPrEx>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B532A" w14:textId="77777777" w:rsidR="000B7907" w:rsidRDefault="00973669">
            <w:pPr>
              <w:pStyle w:val="Textbody"/>
              <w:jc w:val="center"/>
              <w:rPr>
                <w:rFonts w:ascii="Times New Roman" w:eastAsia="標楷體" w:hAnsi="Times New Roman"/>
                <w:sz w:val="28"/>
                <w:szCs w:val="28"/>
              </w:rPr>
            </w:pPr>
            <w:r>
              <w:rPr>
                <w:rFonts w:ascii="Times New Roman" w:eastAsia="標楷體" w:hAnsi="Times New Roman"/>
                <w:sz w:val="28"/>
                <w:szCs w:val="28"/>
              </w:rPr>
              <w:t>17:30~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267BE" w14:textId="77777777" w:rsidR="000B7907" w:rsidRDefault="00973669">
            <w:pPr>
              <w:pStyle w:val="Textbody"/>
              <w:jc w:val="center"/>
              <w:rPr>
                <w:rFonts w:ascii="Times New Roman" w:eastAsia="標楷體" w:hAnsi="Times New Roman"/>
                <w:sz w:val="28"/>
                <w:szCs w:val="28"/>
              </w:rPr>
            </w:pPr>
            <w:r>
              <w:rPr>
                <w:rFonts w:ascii="Times New Roman" w:eastAsia="標楷體" w:hAnsi="Times New Roman"/>
                <w:sz w:val="28"/>
                <w:szCs w:val="28"/>
              </w:rPr>
              <w:t>賦歸</w:t>
            </w:r>
          </w:p>
        </w:tc>
      </w:tr>
    </w:tbl>
    <w:p w14:paraId="2906633C" w14:textId="77777777" w:rsidR="000B7907" w:rsidRDefault="000B7907">
      <w:pPr>
        <w:pStyle w:val="Textbody"/>
        <w:rPr>
          <w:rFonts w:ascii="Times New Roman" w:eastAsia="標楷體" w:hAnsi="Times New Roman"/>
        </w:rPr>
      </w:pPr>
    </w:p>
    <w:sectPr w:rsidR="000B7907">
      <w:pgSz w:w="11906" w:h="16838"/>
      <w:pgMar w:top="993" w:right="1080" w:bottom="1440" w:left="1080"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3A40" w14:textId="77777777" w:rsidR="00973669" w:rsidRDefault="00973669">
      <w:r>
        <w:separator/>
      </w:r>
    </w:p>
  </w:endnote>
  <w:endnote w:type="continuationSeparator" w:id="0">
    <w:p w14:paraId="76BED5CB" w14:textId="77777777" w:rsidR="00973669" w:rsidRDefault="0097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ple Color Emoj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8E80" w14:textId="77777777" w:rsidR="00973669" w:rsidRDefault="00973669">
      <w:r>
        <w:rPr>
          <w:color w:val="000000"/>
        </w:rPr>
        <w:separator/>
      </w:r>
    </w:p>
  </w:footnote>
  <w:footnote w:type="continuationSeparator" w:id="0">
    <w:p w14:paraId="1405B65C" w14:textId="77777777" w:rsidR="00973669" w:rsidRDefault="00973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77B0"/>
    <w:multiLevelType w:val="multilevel"/>
    <w:tmpl w:val="EF96E63E"/>
    <w:lvl w:ilvl="0">
      <w:start w:val="1"/>
      <w:numFmt w:val="japaneseCounting"/>
      <w:lvlText w:val="（%1）"/>
      <w:lvlJc w:val="center"/>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15E2464D"/>
    <w:multiLevelType w:val="multilevel"/>
    <w:tmpl w:val="8118E4A2"/>
    <w:lvl w:ilvl="0">
      <w:start w:val="1"/>
      <w:numFmt w:val="japaneseCounting"/>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2F8F47D9"/>
    <w:multiLevelType w:val="multilevel"/>
    <w:tmpl w:val="0AAA81D6"/>
    <w:lvl w:ilvl="0">
      <w:start w:val="1"/>
      <w:numFmt w:val="decimal"/>
      <w:lvlText w:val="%1."/>
      <w:lvlJc w:val="left"/>
      <w:pPr>
        <w:ind w:left="1954" w:hanging="480"/>
      </w:pPr>
    </w:lvl>
    <w:lvl w:ilvl="1">
      <w:start w:val="1"/>
      <w:numFmt w:val="ideographTraditional"/>
      <w:lvlText w:val="%2、"/>
      <w:lvlJc w:val="left"/>
      <w:pPr>
        <w:ind w:left="2434" w:hanging="480"/>
      </w:pPr>
    </w:lvl>
    <w:lvl w:ilvl="2">
      <w:start w:val="1"/>
      <w:numFmt w:val="lowerRoman"/>
      <w:lvlText w:val="%3."/>
      <w:lvlJc w:val="right"/>
      <w:pPr>
        <w:ind w:left="2914" w:hanging="480"/>
      </w:pPr>
    </w:lvl>
    <w:lvl w:ilvl="3">
      <w:start w:val="1"/>
      <w:numFmt w:val="decimal"/>
      <w:lvlText w:val="%4."/>
      <w:lvlJc w:val="left"/>
      <w:pPr>
        <w:ind w:left="3394" w:hanging="480"/>
      </w:pPr>
    </w:lvl>
    <w:lvl w:ilvl="4">
      <w:start w:val="1"/>
      <w:numFmt w:val="ideographTraditional"/>
      <w:lvlText w:val="%5、"/>
      <w:lvlJc w:val="left"/>
      <w:pPr>
        <w:ind w:left="3874" w:hanging="480"/>
      </w:pPr>
    </w:lvl>
    <w:lvl w:ilvl="5">
      <w:start w:val="1"/>
      <w:numFmt w:val="lowerRoman"/>
      <w:lvlText w:val="%6."/>
      <w:lvlJc w:val="right"/>
      <w:pPr>
        <w:ind w:left="4354" w:hanging="480"/>
      </w:pPr>
    </w:lvl>
    <w:lvl w:ilvl="6">
      <w:start w:val="1"/>
      <w:numFmt w:val="decimal"/>
      <w:lvlText w:val="%7."/>
      <w:lvlJc w:val="left"/>
      <w:pPr>
        <w:ind w:left="4834" w:hanging="480"/>
      </w:pPr>
    </w:lvl>
    <w:lvl w:ilvl="7">
      <w:start w:val="1"/>
      <w:numFmt w:val="ideographTraditional"/>
      <w:lvlText w:val="%8、"/>
      <w:lvlJc w:val="left"/>
      <w:pPr>
        <w:ind w:left="5314" w:hanging="480"/>
      </w:pPr>
    </w:lvl>
    <w:lvl w:ilvl="8">
      <w:start w:val="1"/>
      <w:numFmt w:val="lowerRoman"/>
      <w:lvlText w:val="%9."/>
      <w:lvlJc w:val="right"/>
      <w:pPr>
        <w:ind w:left="5794" w:hanging="480"/>
      </w:pPr>
    </w:lvl>
  </w:abstractNum>
  <w:abstractNum w:abstractNumId="3" w15:restartNumberingAfterBreak="0">
    <w:nsid w:val="36A46EFF"/>
    <w:multiLevelType w:val="multilevel"/>
    <w:tmpl w:val="037297D4"/>
    <w:lvl w:ilvl="0">
      <w:start w:val="1"/>
      <w:numFmt w:val="japaneseCounting"/>
      <w:lvlText w:val="（%1）"/>
      <w:lvlJc w:val="center"/>
      <w:pPr>
        <w:ind w:left="1440" w:hanging="480"/>
      </w:pPr>
      <w:rPr>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384A2758"/>
    <w:multiLevelType w:val="multilevel"/>
    <w:tmpl w:val="26643C60"/>
    <w:lvl w:ilvl="0">
      <w:start w:val="1"/>
      <w:numFmt w:val="japaneseCounting"/>
      <w:lvlText w:val="（%1）"/>
      <w:lvlJc w:val="center"/>
      <w:pPr>
        <w:ind w:left="1440" w:hanging="480"/>
      </w:pPr>
      <w:rPr>
        <w:rFonts w:eastAsia="標楷體"/>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5E1D473C"/>
    <w:multiLevelType w:val="multilevel"/>
    <w:tmpl w:val="110EC776"/>
    <w:lvl w:ilvl="0">
      <w:start w:val="1"/>
      <w:numFmt w:val="japaneseCounting"/>
      <w:lvlText w:val="%1、"/>
      <w:lvlJc w:val="left"/>
      <w:pPr>
        <w:ind w:left="480" w:hanging="480"/>
      </w:pPr>
      <w:rPr>
        <w:rFonts w:eastAsia="標楷體"/>
        <w:b/>
        <w:bCs/>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8C278A5"/>
    <w:multiLevelType w:val="multilevel"/>
    <w:tmpl w:val="2D94D852"/>
    <w:lvl w:ilvl="0">
      <w:start w:val="1"/>
      <w:numFmt w:val="japaneseCounting"/>
      <w:lvlText w:val="（%1）"/>
      <w:lvlJc w:val="left"/>
      <w:pPr>
        <w:ind w:left="840" w:hanging="480"/>
      </w:pPr>
      <w:rPr>
        <w:lang w:val="en-US"/>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num w:numId="1">
    <w:abstractNumId w:val="5"/>
  </w:num>
  <w:num w:numId="2">
    <w:abstractNumId w:val="1"/>
  </w:num>
  <w:num w:numId="3">
    <w:abstractNumId w:val="6"/>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B7907"/>
    <w:rsid w:val="000B7907"/>
    <w:rsid w:val="001A1374"/>
    <w:rsid w:val="009736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6630C"/>
  <w15:docId w15:val="{085E277F-4CE6-4BA4-8B93-8B9080B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Web">
    <w:name w:val="Normal (Web)"/>
    <w:basedOn w:val="Textbody"/>
    <w:pPr>
      <w:widowControl/>
      <w:spacing w:before="100" w:after="100"/>
    </w:pPr>
    <w:rPr>
      <w:rFonts w:ascii="新細明體" w:hAnsi="新細明體" w:cs="新細明體"/>
      <w:kern w:val="0"/>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customStyle="1" w:styleId="TableContents">
    <w:name w:val="Table Contents"/>
    <w:basedOn w:val="Standard"/>
    <w:pPr>
      <w:widowControl w:val="0"/>
      <w:suppressLineNumbers/>
    </w:pPr>
  </w:style>
  <w:style w:type="character" w:styleId="a6">
    <w:name w:val="Hyperlink"/>
    <w:basedOn w:val="a0"/>
    <w:rPr>
      <w:color w:val="0563C1"/>
      <w:u w:val="single"/>
    </w:rPr>
  </w:style>
  <w:style w:type="character" w:styleId="a7">
    <w:name w:val="Unresolved Mention"/>
    <w:basedOn w:val="a0"/>
    <w:rPr>
      <w:color w:val="605E5C"/>
      <w:shd w:val="clear" w:color="auto" w:fill="E1DFDD"/>
    </w:r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gle/knA13zK6rRFqL5J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tnuap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鄭凱云</dc:creator>
  <dc:description/>
  <cp:lastModifiedBy>teacher</cp:lastModifiedBy>
  <cp:revision>2</cp:revision>
  <cp:lastPrinted>2024-10-09T08:19:00Z</cp:lastPrinted>
  <dcterms:created xsi:type="dcterms:W3CDTF">2025-05-09T01:31:00Z</dcterms:created>
  <dcterms:modified xsi:type="dcterms:W3CDTF">2025-05-09T01:31:00Z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0x0101009D8765A4D4D0B04D9A4DEF20D9AD5FB0</vt:lpwstr>
  </property>
</Properties>
</file>